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AB7" w:rsidRPr="009F0AB7" w:rsidRDefault="009F0AB7" w:rsidP="009F0AB7">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9F0AB7">
        <w:rPr>
          <w:rFonts w:ascii="Times New Roman" w:eastAsia="Times New Roman" w:hAnsi="Times New Roman" w:cs="Times New Roman"/>
          <w:caps/>
          <w:kern w:val="0"/>
          <w:sz w:val="24"/>
          <w:szCs w:val="18"/>
          <w:lang w:val="en-US"/>
          <w14:ligatures w14:val="none"/>
        </w:rPr>
        <w:t>CHAPTER XXVIII</w:t>
      </w:r>
    </w:p>
    <w:p w:rsidR="009F0AB7" w:rsidRPr="009F0AB7" w:rsidRDefault="009F0AB7" w:rsidP="009F0AB7">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9F0AB7">
        <w:rPr>
          <w:rFonts w:ascii="Times New Roman" w:eastAsia="Times New Roman" w:hAnsi="Times New Roman" w:cs="Times New Roman"/>
          <w:b/>
          <w:bCs/>
          <w:caps/>
          <w:kern w:val="0"/>
          <w:sz w:val="24"/>
          <w:szCs w:val="16"/>
          <w:lang w:val="en-US"/>
          <w14:ligatures w14:val="none"/>
        </w:rPr>
        <w:t>Miscellaneous</w:t>
      </w:r>
    </w:p>
    <w:p w:rsidR="009F0AB7" w:rsidRPr="009F0AB7" w:rsidRDefault="009F0AB7" w:rsidP="009F0AB7">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F0AB7">
        <w:rPr>
          <w:rFonts w:ascii="Times New Roman" w:eastAsia="Times New Roman" w:hAnsi="Times New Roman" w:cs="Times New Roman"/>
          <w:b/>
          <w:bCs/>
          <w:kern w:val="0"/>
          <w:sz w:val="24"/>
          <w:szCs w:val="19"/>
          <w:lang w:val="en-US"/>
          <w14:ligatures w14:val="none"/>
        </w:rPr>
        <w:t>Punishment for false statements</w:t>
      </w:r>
    </w:p>
    <w:p w:rsidR="009F0AB7" w:rsidRPr="009F0AB7" w:rsidRDefault="009F0AB7" w:rsidP="009F0AB7">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F0AB7">
        <w:rPr>
          <w:rFonts w:ascii="Times New Roman" w:eastAsia="Times New Roman" w:hAnsi="Times New Roman" w:cs="Times New Roman"/>
          <w:b/>
          <w:bCs/>
          <w:kern w:val="0"/>
          <w:sz w:val="24"/>
          <w:szCs w:val="19"/>
          <w:lang w:val="en-US"/>
          <w14:ligatures w14:val="none"/>
        </w:rPr>
        <w:t>407.</w:t>
      </w:r>
      <w:r w:rsidRPr="009F0AB7">
        <w:rPr>
          <w:rFonts w:ascii="Times New Roman" w:eastAsia="Times New Roman" w:hAnsi="Times New Roman" w:cs="Times New Roman"/>
          <w:kern w:val="0"/>
          <w:sz w:val="24"/>
          <w:szCs w:val="19"/>
          <w:lang w:val="en-US"/>
          <w14:ligatures w14:val="none"/>
        </w:rPr>
        <w:t xml:space="preserve"> Save as otherwise provided in this Act, if in any return, report, certificate, balance sheet, prospectus, statement or other document required by or for the purposes of any of the provisions of this Act, any person makes a statement,—</w:t>
      </w:r>
    </w:p>
    <w:p w:rsidR="009F0AB7" w:rsidRPr="009F0AB7" w:rsidRDefault="009F0AB7" w:rsidP="009F0AB7">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F0AB7">
        <w:rPr>
          <w:rFonts w:ascii="Times New Roman" w:eastAsia="Times New Roman" w:hAnsi="Times New Roman" w:cs="Times New Roman"/>
          <w:kern w:val="0"/>
          <w:sz w:val="24"/>
          <w:szCs w:val="19"/>
          <w:lang w:val="en-US"/>
          <w14:ligatures w14:val="none"/>
        </w:rPr>
        <w:tab/>
        <w:t>(</w:t>
      </w:r>
      <w:r w:rsidRPr="009F0AB7">
        <w:rPr>
          <w:rFonts w:ascii="Times New Roman" w:eastAsia="Times New Roman" w:hAnsi="Times New Roman" w:cs="Times New Roman"/>
          <w:i/>
          <w:iCs/>
          <w:kern w:val="0"/>
          <w:sz w:val="24"/>
          <w:szCs w:val="19"/>
          <w:lang w:val="en-US"/>
          <w14:ligatures w14:val="none"/>
        </w:rPr>
        <w:t>a</w:t>
      </w:r>
      <w:r w:rsidRPr="009F0AB7">
        <w:rPr>
          <w:rFonts w:ascii="Times New Roman" w:eastAsia="Times New Roman" w:hAnsi="Times New Roman" w:cs="Times New Roman"/>
          <w:kern w:val="0"/>
          <w:sz w:val="24"/>
          <w:szCs w:val="19"/>
          <w:lang w:val="en-US"/>
          <w14:ligatures w14:val="none"/>
        </w:rPr>
        <w:t>)</w:t>
      </w:r>
      <w:r w:rsidRPr="009F0AB7">
        <w:rPr>
          <w:rFonts w:ascii="Times New Roman" w:eastAsia="Times New Roman" w:hAnsi="Times New Roman" w:cs="Times New Roman"/>
          <w:kern w:val="0"/>
          <w:sz w:val="24"/>
          <w:szCs w:val="19"/>
          <w:lang w:val="en-US"/>
          <w14:ligatures w14:val="none"/>
        </w:rPr>
        <w:tab/>
      </w:r>
      <w:proofErr w:type="gramStart"/>
      <w:r w:rsidRPr="009F0AB7">
        <w:rPr>
          <w:rFonts w:ascii="Times New Roman" w:eastAsia="Times New Roman" w:hAnsi="Times New Roman" w:cs="Times New Roman"/>
          <w:kern w:val="0"/>
          <w:sz w:val="24"/>
          <w:szCs w:val="19"/>
          <w:lang w:val="en-US"/>
          <w14:ligatures w14:val="none"/>
        </w:rPr>
        <w:t>which</w:t>
      </w:r>
      <w:proofErr w:type="gramEnd"/>
      <w:r w:rsidRPr="009F0AB7">
        <w:rPr>
          <w:rFonts w:ascii="Times New Roman" w:eastAsia="Times New Roman" w:hAnsi="Times New Roman" w:cs="Times New Roman"/>
          <w:kern w:val="0"/>
          <w:sz w:val="24"/>
          <w:szCs w:val="19"/>
          <w:lang w:val="en-US"/>
          <w14:ligatures w14:val="none"/>
        </w:rPr>
        <w:t xml:space="preserve"> is false in any material particulars, knowing it to be false; or</w:t>
      </w:r>
    </w:p>
    <w:p w:rsidR="009F0AB7" w:rsidRPr="009F0AB7" w:rsidRDefault="009F0AB7" w:rsidP="009F0AB7">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F0AB7">
        <w:rPr>
          <w:rFonts w:ascii="Times New Roman" w:eastAsia="Times New Roman" w:hAnsi="Times New Roman" w:cs="Times New Roman"/>
          <w:kern w:val="0"/>
          <w:sz w:val="24"/>
          <w:szCs w:val="19"/>
          <w:lang w:val="en-US"/>
          <w14:ligatures w14:val="none"/>
        </w:rPr>
        <w:tab/>
        <w:t>(</w:t>
      </w:r>
      <w:r w:rsidRPr="009F0AB7">
        <w:rPr>
          <w:rFonts w:ascii="Times New Roman" w:eastAsia="Times New Roman" w:hAnsi="Times New Roman" w:cs="Times New Roman"/>
          <w:i/>
          <w:iCs/>
          <w:kern w:val="0"/>
          <w:sz w:val="24"/>
          <w:szCs w:val="19"/>
          <w:lang w:val="en-US"/>
          <w14:ligatures w14:val="none"/>
        </w:rPr>
        <w:t>b</w:t>
      </w:r>
      <w:r w:rsidRPr="009F0AB7">
        <w:rPr>
          <w:rFonts w:ascii="Times New Roman" w:eastAsia="Times New Roman" w:hAnsi="Times New Roman" w:cs="Times New Roman"/>
          <w:kern w:val="0"/>
          <w:sz w:val="24"/>
          <w:szCs w:val="19"/>
          <w:lang w:val="en-US"/>
          <w14:ligatures w14:val="none"/>
        </w:rPr>
        <w:t>)</w:t>
      </w:r>
      <w:r w:rsidRPr="009F0AB7">
        <w:rPr>
          <w:rFonts w:ascii="Times New Roman" w:eastAsia="Times New Roman" w:hAnsi="Times New Roman" w:cs="Times New Roman"/>
          <w:kern w:val="0"/>
          <w:sz w:val="24"/>
          <w:szCs w:val="19"/>
          <w:lang w:val="en-US"/>
          <w14:ligatures w14:val="none"/>
        </w:rPr>
        <w:tab/>
      </w:r>
      <w:proofErr w:type="gramStart"/>
      <w:r w:rsidRPr="009F0AB7">
        <w:rPr>
          <w:rFonts w:ascii="Times New Roman" w:eastAsia="Times New Roman" w:hAnsi="Times New Roman" w:cs="Times New Roman"/>
          <w:kern w:val="0"/>
          <w:sz w:val="24"/>
          <w:szCs w:val="19"/>
          <w:lang w:val="en-US"/>
          <w14:ligatures w14:val="none"/>
        </w:rPr>
        <w:t>which</w:t>
      </w:r>
      <w:proofErr w:type="gramEnd"/>
      <w:r w:rsidRPr="009F0AB7">
        <w:rPr>
          <w:rFonts w:ascii="Times New Roman" w:eastAsia="Times New Roman" w:hAnsi="Times New Roman" w:cs="Times New Roman"/>
          <w:kern w:val="0"/>
          <w:sz w:val="24"/>
          <w:szCs w:val="19"/>
          <w:lang w:val="en-US"/>
          <w14:ligatures w14:val="none"/>
        </w:rPr>
        <w:t xml:space="preserve"> omits any material fact, knowing it to be material,</w:t>
      </w:r>
    </w:p>
    <w:p w:rsidR="009F0AB7" w:rsidRPr="009F0AB7" w:rsidRDefault="009F0AB7" w:rsidP="009F0AB7">
      <w:pPr>
        <w:shd w:val="clear" w:color="auto" w:fill="FFFFFF"/>
        <w:spacing w:after="0" w:line="240" w:lineRule="auto"/>
        <w:rPr>
          <w:rFonts w:ascii="Times New Roman" w:eastAsia="Times New Roman" w:hAnsi="Times New Roman" w:cs="Times New Roman"/>
          <w:kern w:val="0"/>
          <w:sz w:val="24"/>
          <w:szCs w:val="24"/>
          <w:lang w:val="en-US"/>
          <w14:ligatures w14:val="none"/>
        </w:rPr>
      </w:pPr>
      <w:proofErr w:type="gramStart"/>
      <w:r w:rsidRPr="009F0AB7">
        <w:rPr>
          <w:rFonts w:ascii="Times New Roman" w:eastAsia="Times New Roman" w:hAnsi="Times New Roman" w:cs="Times New Roman"/>
          <w:kern w:val="0"/>
          <w:sz w:val="24"/>
          <w:szCs w:val="19"/>
          <w:lang w:val="en-US"/>
          <w14:ligatures w14:val="none"/>
        </w:rPr>
        <w:t>he</w:t>
      </w:r>
      <w:proofErr w:type="gramEnd"/>
      <w:r w:rsidRPr="009F0AB7">
        <w:rPr>
          <w:rFonts w:ascii="Times New Roman" w:eastAsia="Times New Roman" w:hAnsi="Times New Roman" w:cs="Times New Roman"/>
          <w:kern w:val="0"/>
          <w:sz w:val="24"/>
          <w:szCs w:val="19"/>
          <w:lang w:val="en-US"/>
          <w14:ligatures w14:val="none"/>
        </w:rPr>
        <w:t xml:space="preserve"> shall be punishable with imprisonment for a term which may extend to three years and with fine which may extend to five lakh rupees.</w:t>
      </w:r>
    </w:p>
    <w:p w:rsidR="001D1A51" w:rsidRPr="001D1A51" w:rsidRDefault="009F0AB7" w:rsidP="001D1A51">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9F0AB7">
        <w:rPr>
          <w:rFonts w:ascii="Verdana" w:eastAsia="Times New Roman" w:hAnsi="Verdana" w:cs="Times New Roman"/>
          <w:kern w:val="0"/>
          <w:sz w:val="17"/>
          <w:szCs w:val="17"/>
          <w:lang w:val="en-US"/>
          <w14:ligatures w14:val="none"/>
        </w:rPr>
        <w:br/>
      </w:r>
      <w:r w:rsidR="001D1A51" w:rsidRPr="001D1A51">
        <w:rPr>
          <w:rFonts w:ascii="Times New Roman" w:eastAsia="Times New Roman" w:hAnsi="Times New Roman" w:cs="Times New Roman"/>
          <w:b/>
          <w:bCs/>
          <w:kern w:val="0"/>
          <w:sz w:val="24"/>
          <w:szCs w:val="19"/>
          <w:lang w:val="en-US"/>
          <w14:ligatures w14:val="none"/>
        </w:rPr>
        <w:t>Punishment for false evidence</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408.</w:t>
      </w:r>
      <w:r w:rsidRPr="001D1A51">
        <w:rPr>
          <w:rFonts w:ascii="Times New Roman" w:eastAsia="Times New Roman" w:hAnsi="Times New Roman" w:cs="Times New Roman"/>
          <w:kern w:val="0"/>
          <w:sz w:val="24"/>
          <w:szCs w:val="19"/>
          <w:lang w:val="en-US"/>
          <w14:ligatures w14:val="none"/>
        </w:rPr>
        <w:t xml:space="preserve"> Save as otherwise provided in this Act, if any person intentionally gives false evidence—</w:t>
      </w:r>
    </w:p>
    <w:p w:rsidR="001D1A51" w:rsidRPr="001D1A51" w:rsidRDefault="001D1A51" w:rsidP="001D1A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ab/>
        <w:t>(</w:t>
      </w:r>
      <w:r w:rsidRPr="001D1A51">
        <w:rPr>
          <w:rFonts w:ascii="Times New Roman" w:eastAsia="Times New Roman" w:hAnsi="Times New Roman" w:cs="Times New Roman"/>
          <w:i/>
          <w:iCs/>
          <w:kern w:val="0"/>
          <w:sz w:val="24"/>
          <w:szCs w:val="19"/>
          <w:lang w:val="en-US"/>
          <w14:ligatures w14:val="none"/>
        </w:rPr>
        <w:t>a</w:t>
      </w: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kern w:val="0"/>
          <w:sz w:val="24"/>
          <w:szCs w:val="19"/>
          <w:lang w:val="en-US"/>
          <w14:ligatures w14:val="none"/>
        </w:rPr>
        <w:tab/>
      </w:r>
      <w:proofErr w:type="gramStart"/>
      <w:r w:rsidRPr="001D1A51">
        <w:rPr>
          <w:rFonts w:ascii="Times New Roman" w:eastAsia="Times New Roman" w:hAnsi="Times New Roman" w:cs="Times New Roman"/>
          <w:kern w:val="0"/>
          <w:sz w:val="24"/>
          <w:szCs w:val="19"/>
          <w:lang w:val="en-US"/>
          <w14:ligatures w14:val="none"/>
        </w:rPr>
        <w:t>upon</w:t>
      </w:r>
      <w:proofErr w:type="gramEnd"/>
      <w:r w:rsidRPr="001D1A51">
        <w:rPr>
          <w:rFonts w:ascii="Times New Roman" w:eastAsia="Times New Roman" w:hAnsi="Times New Roman" w:cs="Times New Roman"/>
          <w:kern w:val="0"/>
          <w:sz w:val="24"/>
          <w:szCs w:val="19"/>
          <w:lang w:val="en-US"/>
          <w14:ligatures w14:val="none"/>
        </w:rPr>
        <w:t xml:space="preserve"> any examination on oath or solemn affirmation, </w:t>
      </w:r>
      <w:proofErr w:type="spellStart"/>
      <w:r w:rsidRPr="001D1A51">
        <w:rPr>
          <w:rFonts w:ascii="Times New Roman" w:eastAsia="Times New Roman" w:hAnsi="Times New Roman" w:cs="Times New Roman"/>
          <w:kern w:val="0"/>
          <w:sz w:val="24"/>
          <w:szCs w:val="19"/>
          <w:lang w:val="en-US"/>
          <w14:ligatures w14:val="none"/>
        </w:rPr>
        <w:t>authorised</w:t>
      </w:r>
      <w:proofErr w:type="spellEnd"/>
      <w:r w:rsidRPr="001D1A51">
        <w:rPr>
          <w:rFonts w:ascii="Times New Roman" w:eastAsia="Times New Roman" w:hAnsi="Times New Roman" w:cs="Times New Roman"/>
          <w:kern w:val="0"/>
          <w:sz w:val="24"/>
          <w:szCs w:val="19"/>
          <w:lang w:val="en-US"/>
          <w14:ligatures w14:val="none"/>
        </w:rPr>
        <w:t xml:space="preserve"> under this Act; or</w:t>
      </w:r>
    </w:p>
    <w:p w:rsidR="001D1A51" w:rsidRPr="001D1A51" w:rsidRDefault="001D1A51" w:rsidP="001D1A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ab/>
        <w:t>(</w:t>
      </w:r>
      <w:r w:rsidRPr="001D1A51">
        <w:rPr>
          <w:rFonts w:ascii="Times New Roman" w:eastAsia="Times New Roman" w:hAnsi="Times New Roman" w:cs="Times New Roman"/>
          <w:i/>
          <w:iCs/>
          <w:kern w:val="0"/>
          <w:sz w:val="24"/>
          <w:szCs w:val="19"/>
          <w:lang w:val="en-US"/>
          <w14:ligatures w14:val="none"/>
        </w:rPr>
        <w:t>b</w:t>
      </w: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kern w:val="0"/>
          <w:sz w:val="24"/>
          <w:szCs w:val="19"/>
          <w:lang w:val="en-US"/>
          <w14:ligatures w14:val="none"/>
        </w:rPr>
        <w:tab/>
      </w:r>
      <w:proofErr w:type="gramStart"/>
      <w:r w:rsidRPr="001D1A51">
        <w:rPr>
          <w:rFonts w:ascii="Times New Roman" w:eastAsia="Times New Roman" w:hAnsi="Times New Roman" w:cs="Times New Roman"/>
          <w:kern w:val="0"/>
          <w:sz w:val="24"/>
          <w:szCs w:val="19"/>
          <w:lang w:val="en-US"/>
          <w14:ligatures w14:val="none"/>
        </w:rPr>
        <w:t>in</w:t>
      </w:r>
      <w:proofErr w:type="gramEnd"/>
      <w:r w:rsidRPr="001D1A51">
        <w:rPr>
          <w:rFonts w:ascii="Times New Roman" w:eastAsia="Times New Roman" w:hAnsi="Times New Roman" w:cs="Times New Roman"/>
          <w:kern w:val="0"/>
          <w:sz w:val="24"/>
          <w:szCs w:val="19"/>
          <w:lang w:val="en-US"/>
          <w14:ligatures w14:val="none"/>
        </w:rPr>
        <w:t xml:space="preserve"> any affidavit, deposition or solemn affirmation, in or about the winding up of any company under this Act, or otherwise in or about any matter arising under this Act,</w:t>
      </w:r>
    </w:p>
    <w:p w:rsidR="001D1A51" w:rsidRPr="001D1A51" w:rsidRDefault="001D1A51" w:rsidP="001D1A51">
      <w:pPr>
        <w:shd w:val="clear" w:color="auto" w:fill="FFFFFF"/>
        <w:spacing w:after="0" w:line="240" w:lineRule="auto"/>
        <w:rPr>
          <w:rFonts w:ascii="Times New Roman" w:eastAsia="Times New Roman" w:hAnsi="Times New Roman" w:cs="Times New Roman"/>
          <w:kern w:val="0"/>
          <w:sz w:val="24"/>
          <w:szCs w:val="24"/>
          <w:lang w:val="en-US"/>
          <w14:ligatures w14:val="none"/>
        </w:rPr>
      </w:pPr>
      <w:proofErr w:type="gramStart"/>
      <w:r w:rsidRPr="001D1A51">
        <w:rPr>
          <w:rFonts w:ascii="Times New Roman" w:eastAsia="Times New Roman" w:hAnsi="Times New Roman" w:cs="Times New Roman"/>
          <w:kern w:val="0"/>
          <w:sz w:val="24"/>
          <w:szCs w:val="19"/>
          <w:lang w:val="en-US"/>
          <w14:ligatures w14:val="none"/>
        </w:rPr>
        <w:t>he</w:t>
      </w:r>
      <w:proofErr w:type="gramEnd"/>
      <w:r w:rsidRPr="001D1A51">
        <w:rPr>
          <w:rFonts w:ascii="Times New Roman" w:eastAsia="Times New Roman" w:hAnsi="Times New Roman" w:cs="Times New Roman"/>
          <w:kern w:val="0"/>
          <w:sz w:val="24"/>
          <w:szCs w:val="19"/>
          <w:lang w:val="en-US"/>
          <w14:ligatures w14:val="none"/>
        </w:rPr>
        <w:t xml:space="preserve"> shall be punishable with imprisonment for a term which shall not be less than three years but which may extend to seven years and with fine which may extend to ten lakh rupees.</w:t>
      </w:r>
    </w:p>
    <w:p w:rsidR="001D1A51" w:rsidRPr="001D1A51" w:rsidRDefault="001D1A51" w:rsidP="001D1A51">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1D1A51">
        <w:rPr>
          <w:rFonts w:ascii="Verdana" w:eastAsia="Times New Roman" w:hAnsi="Verdana" w:cs="Times New Roman"/>
          <w:kern w:val="0"/>
          <w:sz w:val="17"/>
          <w:szCs w:val="17"/>
          <w:lang w:val="en-US"/>
          <w14:ligatures w14:val="none"/>
        </w:rPr>
        <w:br/>
      </w:r>
      <w:r w:rsidRPr="001D1A51">
        <w:rPr>
          <w:rFonts w:ascii="Times New Roman" w:eastAsia="Times New Roman" w:hAnsi="Times New Roman" w:cs="Times New Roman"/>
          <w:b/>
          <w:bCs/>
          <w:kern w:val="0"/>
          <w:sz w:val="24"/>
          <w:szCs w:val="19"/>
          <w:lang w:val="en-US"/>
          <w14:ligatures w14:val="none"/>
        </w:rPr>
        <w:t>Punishment where no specific penalty or punishment is provided</w:t>
      </w:r>
    </w:p>
    <w:p w:rsidR="001D1A51" w:rsidRPr="001D1A51" w:rsidRDefault="001D1A51" w:rsidP="001D1A51">
      <w:pPr>
        <w:shd w:val="clear" w:color="auto" w:fill="FFFFFF"/>
        <w:spacing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409.</w:t>
      </w:r>
      <w:r w:rsidRPr="001D1A51">
        <w:rPr>
          <w:rFonts w:ascii="Times New Roman" w:eastAsia="Times New Roman" w:hAnsi="Times New Roman" w:cs="Times New Roman"/>
          <w:kern w:val="0"/>
          <w:sz w:val="24"/>
          <w:szCs w:val="19"/>
          <w:lang w:val="en-US"/>
          <w14:ligatures w14:val="none"/>
        </w:rPr>
        <w:t xml:space="preserve"> If a company or any other person contravenes any of the provisions of this Act or the rules made thereunder, or any condition, limitation or restriction subject to which any approval, sanction, consent, confirmation, recognition, direction or exemption in relation to any matter has been accorded, given or granted, and for which no penalty or punishment is provided elsewhere in this Act, the company and every officer of the company who is in default or such other person shall be punishable with fine which may extend to ten thousand rupees, and where the contravention is a continuing one, with a further fine which may extend to one thousand rupees for every day after the first during which the contravention continues.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Punishment in case of repeated default</w:t>
      </w:r>
    </w:p>
    <w:p w:rsidR="001D1A51" w:rsidRPr="001D1A51" w:rsidRDefault="001D1A51" w:rsidP="001D1A51">
      <w:pPr>
        <w:shd w:val="clear" w:color="auto" w:fill="FFFFFF"/>
        <w:spacing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410.</w:t>
      </w:r>
      <w:r w:rsidRPr="001D1A51">
        <w:rPr>
          <w:rFonts w:ascii="Times New Roman" w:eastAsia="Times New Roman" w:hAnsi="Times New Roman" w:cs="Times New Roman"/>
          <w:kern w:val="0"/>
          <w:sz w:val="24"/>
          <w:szCs w:val="19"/>
          <w:lang w:val="en-US"/>
          <w14:ligatures w14:val="none"/>
        </w:rPr>
        <w:t xml:space="preserve"> In case a company or any officer who is in default repeats the default, he shall be punishable with imprisonment as provided, but in case of defaults for which fine is provided either along with or exclusive of imprisonment, with fine which shall be twice the amount of fine for such default.</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Punishment for wrongful withholding of property</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411.</w:t>
      </w:r>
      <w:r w:rsidRPr="001D1A51">
        <w:rPr>
          <w:rFonts w:ascii="Times New Roman" w:eastAsia="Times New Roman" w:hAnsi="Times New Roman" w:cs="Times New Roman"/>
          <w:kern w:val="0"/>
          <w:sz w:val="24"/>
          <w:szCs w:val="19"/>
          <w:lang w:val="en-US"/>
          <w14:ligatures w14:val="none"/>
        </w:rPr>
        <w:t xml:space="preserve"> (1) If any officer or employee of a company—</w:t>
      </w:r>
    </w:p>
    <w:p w:rsidR="001D1A51" w:rsidRPr="001D1A51" w:rsidRDefault="001D1A51" w:rsidP="001D1A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ab/>
        <w:t>(</w:t>
      </w:r>
      <w:r w:rsidRPr="001D1A51">
        <w:rPr>
          <w:rFonts w:ascii="Times New Roman" w:eastAsia="Times New Roman" w:hAnsi="Times New Roman" w:cs="Times New Roman"/>
          <w:i/>
          <w:iCs/>
          <w:kern w:val="0"/>
          <w:sz w:val="24"/>
          <w:szCs w:val="19"/>
          <w:lang w:val="en-US"/>
          <w14:ligatures w14:val="none"/>
        </w:rPr>
        <w:t>a</w:t>
      </w: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kern w:val="0"/>
          <w:sz w:val="24"/>
          <w:szCs w:val="19"/>
          <w:lang w:val="en-US"/>
          <w14:ligatures w14:val="none"/>
        </w:rPr>
        <w:tab/>
      </w:r>
      <w:proofErr w:type="gramStart"/>
      <w:r w:rsidRPr="001D1A51">
        <w:rPr>
          <w:rFonts w:ascii="Times New Roman" w:eastAsia="Times New Roman" w:hAnsi="Times New Roman" w:cs="Times New Roman"/>
          <w:kern w:val="0"/>
          <w:sz w:val="24"/>
          <w:szCs w:val="19"/>
          <w:lang w:val="en-US"/>
          <w14:ligatures w14:val="none"/>
        </w:rPr>
        <w:t>wrongfully</w:t>
      </w:r>
      <w:proofErr w:type="gramEnd"/>
      <w:r w:rsidRPr="001D1A51">
        <w:rPr>
          <w:rFonts w:ascii="Times New Roman" w:eastAsia="Times New Roman" w:hAnsi="Times New Roman" w:cs="Times New Roman"/>
          <w:kern w:val="0"/>
          <w:sz w:val="24"/>
          <w:szCs w:val="19"/>
          <w:lang w:val="en-US"/>
          <w14:ligatures w14:val="none"/>
        </w:rPr>
        <w:t xml:space="preserve"> obtains possession of any property, including cash of the company; or</w:t>
      </w:r>
    </w:p>
    <w:p w:rsidR="001D1A51" w:rsidRPr="001D1A51" w:rsidRDefault="001D1A51" w:rsidP="001D1A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ab/>
        <w:t>(</w:t>
      </w:r>
      <w:r w:rsidRPr="001D1A51">
        <w:rPr>
          <w:rFonts w:ascii="Times New Roman" w:eastAsia="Times New Roman" w:hAnsi="Times New Roman" w:cs="Times New Roman"/>
          <w:i/>
          <w:iCs/>
          <w:kern w:val="0"/>
          <w:sz w:val="24"/>
          <w:szCs w:val="19"/>
          <w:lang w:val="en-US"/>
          <w14:ligatures w14:val="none"/>
        </w:rPr>
        <w:t>b</w:t>
      </w: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kern w:val="0"/>
          <w:sz w:val="24"/>
          <w:szCs w:val="19"/>
          <w:lang w:val="en-US"/>
          <w14:ligatures w14:val="none"/>
        </w:rPr>
        <w:tab/>
      </w:r>
      <w:proofErr w:type="gramStart"/>
      <w:r w:rsidRPr="001D1A51">
        <w:rPr>
          <w:rFonts w:ascii="Times New Roman" w:eastAsia="Times New Roman" w:hAnsi="Times New Roman" w:cs="Times New Roman"/>
          <w:kern w:val="0"/>
          <w:sz w:val="24"/>
          <w:szCs w:val="19"/>
          <w:lang w:val="en-US"/>
          <w14:ligatures w14:val="none"/>
        </w:rPr>
        <w:t>having</w:t>
      </w:r>
      <w:proofErr w:type="gramEnd"/>
      <w:r w:rsidRPr="001D1A51">
        <w:rPr>
          <w:rFonts w:ascii="Times New Roman" w:eastAsia="Times New Roman" w:hAnsi="Times New Roman" w:cs="Times New Roman"/>
          <w:kern w:val="0"/>
          <w:sz w:val="24"/>
          <w:szCs w:val="19"/>
          <w:lang w:val="en-US"/>
          <w14:ligatures w14:val="none"/>
        </w:rPr>
        <w:t xml:space="preserve"> any such property including cash in his possession, wrongfully withholds it or knowingly applies it for the purposes other than those expressed or directed in the articles and </w:t>
      </w:r>
      <w:proofErr w:type="spellStart"/>
      <w:r w:rsidRPr="001D1A51">
        <w:rPr>
          <w:rFonts w:ascii="Times New Roman" w:eastAsia="Times New Roman" w:hAnsi="Times New Roman" w:cs="Times New Roman"/>
          <w:kern w:val="0"/>
          <w:sz w:val="24"/>
          <w:szCs w:val="19"/>
          <w:lang w:val="en-US"/>
          <w14:ligatures w14:val="none"/>
        </w:rPr>
        <w:t>authorised</w:t>
      </w:r>
      <w:proofErr w:type="spellEnd"/>
      <w:r w:rsidRPr="001D1A51">
        <w:rPr>
          <w:rFonts w:ascii="Times New Roman" w:eastAsia="Times New Roman" w:hAnsi="Times New Roman" w:cs="Times New Roman"/>
          <w:kern w:val="0"/>
          <w:sz w:val="24"/>
          <w:szCs w:val="19"/>
          <w:lang w:val="en-US"/>
          <w14:ligatures w14:val="none"/>
        </w:rPr>
        <w:t xml:space="preserve"> by this Act,</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1D1A51">
        <w:rPr>
          <w:rFonts w:ascii="Times New Roman" w:eastAsia="Times New Roman" w:hAnsi="Times New Roman" w:cs="Times New Roman"/>
          <w:kern w:val="0"/>
          <w:sz w:val="24"/>
          <w:szCs w:val="19"/>
          <w:lang w:val="en-US"/>
          <w14:ligatures w14:val="none"/>
        </w:rPr>
        <w:t>he</w:t>
      </w:r>
      <w:proofErr w:type="gramEnd"/>
      <w:r w:rsidRPr="001D1A51">
        <w:rPr>
          <w:rFonts w:ascii="Times New Roman" w:eastAsia="Times New Roman" w:hAnsi="Times New Roman" w:cs="Times New Roman"/>
          <w:kern w:val="0"/>
          <w:sz w:val="24"/>
          <w:szCs w:val="19"/>
          <w:lang w:val="en-US"/>
          <w14:ligatures w14:val="none"/>
        </w:rPr>
        <w:t xml:space="preserve"> shall, on the complaint of the company or of any creditor or contributory thereof, be punishable with fine which shall be not less than one lakh rupees but which may extend to five lakh rupees.</w:t>
      </w:r>
    </w:p>
    <w:p w:rsidR="001D1A51" w:rsidRPr="001D1A51" w:rsidRDefault="001D1A51" w:rsidP="001D1A51">
      <w:pPr>
        <w:shd w:val="clear" w:color="auto" w:fill="FFFFFF"/>
        <w:spacing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lastRenderedPageBreak/>
        <w:t>(2) The Court trying an offence under sub-section (1) may also order such officer or employee to deliver up or refund, within a time to be fixed by it, any such property or cash wrongfully obtained or wrongfully withheld or knowingly misapplied, or in default, to undergo imprisonment for a term which may extend to two years.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Punishment for improper use of “Limited”, “Private Limited” or “OPC Limited”</w:t>
      </w:r>
    </w:p>
    <w:p w:rsidR="001D1A51" w:rsidRPr="001D1A51" w:rsidRDefault="001D1A51" w:rsidP="001D1A51">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412.</w:t>
      </w:r>
      <w:r w:rsidRPr="001D1A51">
        <w:rPr>
          <w:rFonts w:ascii="Times New Roman" w:eastAsia="Times New Roman" w:hAnsi="Times New Roman" w:cs="Times New Roman"/>
          <w:kern w:val="0"/>
          <w:sz w:val="24"/>
          <w:szCs w:val="19"/>
          <w:lang w:val="en-US"/>
          <w14:ligatures w14:val="none"/>
        </w:rPr>
        <w:t xml:space="preserve"> If any person or persons trade or carry on business under any name or title of which the word “Limited” or the words “Private Limited” or the letters and word “OPC Limited” or any contraction or imitation thereof is or are the last word or words, that person or each of those persons shall, unless duly incorporated with limited liability, be punishable for using that name or title with fine which shall not be less than one lakh rupees but which may extend to five lakh rupees.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Adjudication of penalties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413.</w:t>
      </w:r>
      <w:r w:rsidRPr="001D1A51">
        <w:rPr>
          <w:rFonts w:ascii="Times New Roman" w:eastAsia="Times New Roman" w:hAnsi="Times New Roman" w:cs="Times New Roman"/>
          <w:kern w:val="0"/>
          <w:sz w:val="24"/>
          <w:szCs w:val="19"/>
          <w:lang w:val="en-US"/>
          <w14:ligatures w14:val="none"/>
        </w:rPr>
        <w:t xml:space="preserve"> (1) The Central Government may, by an order published in the Official Gazette, appoint as many officers of the Central Government, not below the rank of Registrar, as adjudicating officers for adjudging penalty under the provisions of this Act in the manner as may be prescribed.</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(2) The Central Government shall while appointing adjudicating officers, specify their jurisdiction in the order under sub-section (1).</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(3) The adjudicating officer may, by an order impose the penalty on the company and the officer who is in default stating any non-compliance or any default under the relevant provision of the Act.</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(4) The adjudicating officer shall, before imposing any penalty, give a reasonable opportunity of being heard to such company and the officer who is in default.</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(5) Any person aggrieved by an order made by the adjudicating officer under sub-section (4) may prefer an appeal to the Regional Director having jurisdiction in the matter.</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(6) Every appeal under sub-section (5) shall be filed within sixty days from the date on which the copy of the order made by the adjudicating officer is received by the aggrieved person and shall be in such form, manner and be accompanied by such fee as may be prescribed.</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(7) The Regional Director may, after giving the parties to the appeal an opportunity of being heard, pass such order as he thinks fit confirming, modifying or setting aside the order appealed against.</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(8) (</w:t>
      </w:r>
      <w:r w:rsidRPr="001D1A51">
        <w:rPr>
          <w:rFonts w:ascii="Times New Roman" w:eastAsia="Times New Roman" w:hAnsi="Times New Roman" w:cs="Times New Roman"/>
          <w:i/>
          <w:iCs/>
          <w:kern w:val="0"/>
          <w:sz w:val="24"/>
          <w:szCs w:val="19"/>
          <w:lang w:val="en-US"/>
          <w14:ligatures w14:val="none"/>
        </w:rPr>
        <w:t>i</w:t>
      </w:r>
      <w:r w:rsidRPr="001D1A51">
        <w:rPr>
          <w:rFonts w:ascii="Times New Roman" w:eastAsia="Times New Roman" w:hAnsi="Times New Roman" w:cs="Times New Roman"/>
          <w:kern w:val="0"/>
          <w:sz w:val="24"/>
          <w:szCs w:val="19"/>
          <w:lang w:val="en-US"/>
          <w14:ligatures w14:val="none"/>
        </w:rPr>
        <w:t>) Where company does not pay the penalty imposed by the adjudicating officer or the Regional Director within a period of ninety days from the date of the receipt of the copy of the order, it shall be punishable with fine which shall not be less than twenty-five thousand rupees but which may extend to five lakh rupees.</w:t>
      </w:r>
    </w:p>
    <w:p w:rsidR="001D1A51" w:rsidRPr="001D1A51" w:rsidRDefault="001D1A51" w:rsidP="001D1A51">
      <w:pPr>
        <w:shd w:val="clear" w:color="auto" w:fill="FFFFFF"/>
        <w:spacing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i/>
          <w:iCs/>
          <w:kern w:val="0"/>
          <w:sz w:val="24"/>
          <w:szCs w:val="19"/>
          <w:lang w:val="en-US"/>
          <w14:ligatures w14:val="none"/>
        </w:rPr>
        <w:t>ii</w:t>
      </w:r>
      <w:r w:rsidRPr="001D1A51">
        <w:rPr>
          <w:rFonts w:ascii="Times New Roman" w:eastAsia="Times New Roman" w:hAnsi="Times New Roman" w:cs="Times New Roman"/>
          <w:kern w:val="0"/>
          <w:sz w:val="24"/>
          <w:szCs w:val="19"/>
          <w:lang w:val="en-US"/>
          <w14:ligatures w14:val="none"/>
        </w:rPr>
        <w:t>) where an officer in default does not pay the penalty within a period of ninety days from the date of the receipt of the copy of the order, he shall be punishable with imprisonment which may extend to six months or with fine which shall not be less than ten thousand rupees but which may extend to one lakh rupees, or with both.</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Dormant company</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414.</w:t>
      </w:r>
      <w:r w:rsidRPr="001D1A51">
        <w:rPr>
          <w:rFonts w:ascii="Times New Roman" w:eastAsia="Times New Roman" w:hAnsi="Times New Roman" w:cs="Times New Roman"/>
          <w:kern w:val="0"/>
          <w:sz w:val="24"/>
          <w:szCs w:val="19"/>
          <w:lang w:val="en-US"/>
          <w14:ligatures w14:val="none"/>
        </w:rPr>
        <w:t xml:space="preserve"> (1) Where a company is formed and registered under this Act for a future project or to hold an asset or intellectual property and has no significant accounting transaction, such a company or an inactive company may make an application to the Registrar in such manner as may be prescribed for obtaining the status of a dormant company.</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i/>
          <w:iCs/>
          <w:kern w:val="0"/>
          <w:sz w:val="24"/>
          <w:szCs w:val="19"/>
          <w:lang w:val="en-US"/>
          <w14:ligatures w14:val="none"/>
        </w:rPr>
        <w:t>Explanation.</w:t>
      </w:r>
      <w:r w:rsidRPr="001D1A51">
        <w:rPr>
          <w:rFonts w:ascii="Times New Roman" w:eastAsia="Times New Roman" w:hAnsi="Times New Roman" w:cs="Times New Roman"/>
          <w:kern w:val="0"/>
          <w:sz w:val="24"/>
          <w:szCs w:val="19"/>
          <w:lang w:val="en-US"/>
          <w14:ligatures w14:val="none"/>
        </w:rPr>
        <w:t>—</w:t>
      </w:r>
      <w:proofErr w:type="gramStart"/>
      <w:r w:rsidRPr="001D1A51">
        <w:rPr>
          <w:rFonts w:ascii="Times New Roman" w:eastAsia="Times New Roman" w:hAnsi="Times New Roman" w:cs="Times New Roman"/>
          <w:kern w:val="0"/>
          <w:sz w:val="24"/>
          <w:szCs w:val="19"/>
          <w:lang w:val="en-US"/>
          <w14:ligatures w14:val="none"/>
        </w:rPr>
        <w:t>For</w:t>
      </w:r>
      <w:proofErr w:type="gramEnd"/>
      <w:r w:rsidRPr="001D1A51">
        <w:rPr>
          <w:rFonts w:ascii="Times New Roman" w:eastAsia="Times New Roman" w:hAnsi="Times New Roman" w:cs="Times New Roman"/>
          <w:kern w:val="0"/>
          <w:sz w:val="24"/>
          <w:szCs w:val="19"/>
          <w:lang w:val="en-US"/>
          <w14:ligatures w14:val="none"/>
        </w:rPr>
        <w:t xml:space="preserve"> the purposes of this section,—</w:t>
      </w:r>
    </w:p>
    <w:p w:rsidR="001D1A51" w:rsidRPr="001D1A51" w:rsidRDefault="001D1A51" w:rsidP="001D1A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lastRenderedPageBreak/>
        <w:tab/>
        <w:t>(</w:t>
      </w:r>
      <w:r w:rsidRPr="001D1A51">
        <w:rPr>
          <w:rFonts w:ascii="Times New Roman" w:eastAsia="Times New Roman" w:hAnsi="Times New Roman" w:cs="Times New Roman"/>
          <w:i/>
          <w:iCs/>
          <w:kern w:val="0"/>
          <w:sz w:val="24"/>
          <w:szCs w:val="19"/>
          <w:lang w:val="en-US"/>
          <w14:ligatures w14:val="none"/>
        </w:rPr>
        <w:t>i</w:t>
      </w: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kern w:val="0"/>
          <w:sz w:val="24"/>
          <w:szCs w:val="19"/>
          <w:lang w:val="en-US"/>
          <w14:ligatures w14:val="none"/>
        </w:rPr>
        <w:tab/>
        <w:t>“inactive company” means a company which has not been carrying on any business or operation, or has not made any significant accounting transaction during the last two financial years, or has not filed financial statements and annual returns during the last two financial years;</w:t>
      </w:r>
    </w:p>
    <w:p w:rsidR="001D1A51" w:rsidRPr="001D1A51" w:rsidRDefault="001D1A51" w:rsidP="001D1A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ab/>
        <w:t>(</w:t>
      </w:r>
      <w:r w:rsidRPr="001D1A51">
        <w:rPr>
          <w:rFonts w:ascii="Times New Roman" w:eastAsia="Times New Roman" w:hAnsi="Times New Roman" w:cs="Times New Roman"/>
          <w:i/>
          <w:iCs/>
          <w:kern w:val="0"/>
          <w:sz w:val="24"/>
          <w:szCs w:val="19"/>
          <w:lang w:val="en-US"/>
          <w14:ligatures w14:val="none"/>
        </w:rPr>
        <w:t>ii</w:t>
      </w: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kern w:val="0"/>
          <w:sz w:val="24"/>
          <w:szCs w:val="19"/>
          <w:lang w:val="en-US"/>
          <w14:ligatures w14:val="none"/>
        </w:rPr>
        <w:tab/>
        <w:t xml:space="preserve">“significant accounting transaction” shall not include payment of fees by a company to the Registrar, payments made by it to </w:t>
      </w:r>
      <w:proofErr w:type="spellStart"/>
      <w:r w:rsidRPr="001D1A51">
        <w:rPr>
          <w:rFonts w:ascii="Times New Roman" w:eastAsia="Times New Roman" w:hAnsi="Times New Roman" w:cs="Times New Roman"/>
          <w:kern w:val="0"/>
          <w:sz w:val="24"/>
          <w:szCs w:val="19"/>
          <w:lang w:val="en-US"/>
          <w14:ligatures w14:val="none"/>
        </w:rPr>
        <w:t>fulfil</w:t>
      </w:r>
      <w:proofErr w:type="spellEnd"/>
      <w:r w:rsidRPr="001D1A51">
        <w:rPr>
          <w:rFonts w:ascii="Times New Roman" w:eastAsia="Times New Roman" w:hAnsi="Times New Roman" w:cs="Times New Roman"/>
          <w:kern w:val="0"/>
          <w:sz w:val="24"/>
          <w:szCs w:val="19"/>
          <w:lang w:val="en-US"/>
          <w14:ligatures w14:val="none"/>
        </w:rPr>
        <w:t xml:space="preserve"> the requirements of this Act or any other law and payments for maintenance of its office and records.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(2) The Registrar on consideration of the application allow the status of a dormant company to the applicant and issue a certificate in such form as may be prescribed to that effect.</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(3) The Registrar shall maintain a register of dormant companies in such form as may be prescribed.</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(4) In case of a company which has not filed financial statements or annual returns for two financial years consecutively, the Registrar shall issue a notice to that company and enter the name of such company in the register maintained for dormant companies.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(5) A dormant company shall have such minimum number of directors, file such documents and pay such annual fee as may be prescribed to the Registrar to retain its dormant status in the register and may become an active company on an application made in this behalf accompanied by such documents and fee as may be prescribed.</w:t>
      </w:r>
    </w:p>
    <w:p w:rsidR="001D1A51" w:rsidRPr="001D1A51" w:rsidRDefault="001D1A51" w:rsidP="001D1A51">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(6) The Registrar shall strike off the name of a dormant company from the register of dormant companies, which has failed to comply with the requirements of this section.</w:t>
      </w:r>
    </w:p>
    <w:p w:rsidR="001D1A51" w:rsidRPr="001D1A51" w:rsidRDefault="001D1A51" w:rsidP="001D1A51">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1D1A51">
        <w:rPr>
          <w:rFonts w:ascii="Verdana" w:eastAsia="Times New Roman" w:hAnsi="Verdana" w:cs="Times New Roman"/>
          <w:kern w:val="0"/>
          <w:sz w:val="17"/>
          <w:szCs w:val="17"/>
          <w:lang w:val="en-US"/>
          <w14:ligatures w14:val="none"/>
        </w:rPr>
        <w:br/>
      </w:r>
      <w:r w:rsidRPr="001D1A51">
        <w:rPr>
          <w:rFonts w:ascii="Times New Roman" w:eastAsia="Times New Roman" w:hAnsi="Times New Roman" w:cs="Times New Roman"/>
          <w:b/>
          <w:bCs/>
          <w:kern w:val="0"/>
          <w:sz w:val="24"/>
          <w:szCs w:val="19"/>
          <w:lang w:val="en-US"/>
          <w14:ligatures w14:val="none"/>
        </w:rPr>
        <w:t>Protection of action taken in good faith</w:t>
      </w:r>
    </w:p>
    <w:p w:rsidR="001D1A51" w:rsidRPr="001D1A51" w:rsidRDefault="001D1A51" w:rsidP="001D1A51">
      <w:pPr>
        <w:shd w:val="clear" w:color="auto" w:fill="FFFFFF"/>
        <w:spacing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415.</w:t>
      </w:r>
      <w:r w:rsidRPr="001D1A51">
        <w:rPr>
          <w:rFonts w:ascii="Times New Roman" w:eastAsia="Times New Roman" w:hAnsi="Times New Roman" w:cs="Times New Roman"/>
          <w:kern w:val="0"/>
          <w:sz w:val="24"/>
          <w:szCs w:val="19"/>
          <w:lang w:val="en-US"/>
          <w14:ligatures w14:val="none"/>
        </w:rPr>
        <w:t xml:space="preserve"> No suit, prosecution or other legal proceeding shall lie against the Government or any officer of Government or any other person in respect of anything which is in good faith done or intended to be done in pursuance of this Act or of any rules or orders made thereunder, or in respect of the publication by or under the authority of the Government or such officer, of any report, paper or proceedings.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Non-disclosure of information in certain cases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416.</w:t>
      </w:r>
      <w:r w:rsidRPr="001D1A51">
        <w:rPr>
          <w:rFonts w:ascii="Times New Roman" w:eastAsia="Times New Roman" w:hAnsi="Times New Roman" w:cs="Times New Roman"/>
          <w:kern w:val="0"/>
          <w:sz w:val="24"/>
          <w:szCs w:val="19"/>
          <w:lang w:val="en-US"/>
          <w14:ligatures w14:val="none"/>
        </w:rPr>
        <w:t xml:space="preserve"> Notwithstanding anything contained in any other law for the time being in force, the Registrar, any officer of Government or any other person shall not be compelled to disclose to any Court, Tribunal or other authority the source from where he got any information which—</w:t>
      </w:r>
    </w:p>
    <w:p w:rsidR="001D1A51" w:rsidRPr="001D1A51" w:rsidRDefault="001D1A51" w:rsidP="001D1A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ab/>
        <w:t>(</w:t>
      </w:r>
      <w:r w:rsidRPr="001D1A51">
        <w:rPr>
          <w:rFonts w:ascii="Times New Roman" w:eastAsia="Times New Roman" w:hAnsi="Times New Roman" w:cs="Times New Roman"/>
          <w:i/>
          <w:iCs/>
          <w:kern w:val="0"/>
          <w:sz w:val="24"/>
          <w:szCs w:val="19"/>
          <w:lang w:val="en-US"/>
          <w14:ligatures w14:val="none"/>
        </w:rPr>
        <w:t>a</w:t>
      </w: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kern w:val="0"/>
          <w:sz w:val="24"/>
          <w:szCs w:val="19"/>
          <w:lang w:val="en-US"/>
          <w14:ligatures w14:val="none"/>
        </w:rPr>
        <w:tab/>
      </w:r>
      <w:proofErr w:type="gramStart"/>
      <w:r w:rsidRPr="001D1A51">
        <w:rPr>
          <w:rFonts w:ascii="Times New Roman" w:eastAsia="Times New Roman" w:hAnsi="Times New Roman" w:cs="Times New Roman"/>
          <w:kern w:val="0"/>
          <w:sz w:val="24"/>
          <w:szCs w:val="19"/>
          <w:lang w:val="en-US"/>
          <w14:ligatures w14:val="none"/>
        </w:rPr>
        <w:t>has</w:t>
      </w:r>
      <w:proofErr w:type="gramEnd"/>
      <w:r w:rsidRPr="001D1A51">
        <w:rPr>
          <w:rFonts w:ascii="Times New Roman" w:eastAsia="Times New Roman" w:hAnsi="Times New Roman" w:cs="Times New Roman"/>
          <w:kern w:val="0"/>
          <w:sz w:val="24"/>
          <w:szCs w:val="19"/>
          <w:lang w:val="en-US"/>
          <w14:ligatures w14:val="none"/>
        </w:rPr>
        <w:t xml:space="preserve"> led the Central Government to order an investigation under section 183; or</w:t>
      </w:r>
    </w:p>
    <w:p w:rsidR="001D1A51" w:rsidRPr="001D1A51" w:rsidRDefault="001D1A51" w:rsidP="001D1A51">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ab/>
        <w:t>(</w:t>
      </w:r>
      <w:r w:rsidRPr="001D1A51">
        <w:rPr>
          <w:rFonts w:ascii="Times New Roman" w:eastAsia="Times New Roman" w:hAnsi="Times New Roman" w:cs="Times New Roman"/>
          <w:i/>
          <w:iCs/>
          <w:kern w:val="0"/>
          <w:sz w:val="24"/>
          <w:szCs w:val="19"/>
          <w:lang w:val="en-US"/>
          <w14:ligatures w14:val="none"/>
        </w:rPr>
        <w:t>b</w:t>
      </w:r>
      <w:r w:rsidRPr="001D1A51">
        <w:rPr>
          <w:rFonts w:ascii="Times New Roman" w:eastAsia="Times New Roman" w:hAnsi="Times New Roman" w:cs="Times New Roman"/>
          <w:kern w:val="0"/>
          <w:sz w:val="24"/>
          <w:szCs w:val="19"/>
          <w:lang w:val="en-US"/>
          <w14:ligatures w14:val="none"/>
        </w:rPr>
        <w:t>)</w:t>
      </w:r>
      <w:r w:rsidRPr="001D1A51">
        <w:rPr>
          <w:rFonts w:ascii="Times New Roman" w:eastAsia="Times New Roman" w:hAnsi="Times New Roman" w:cs="Times New Roman"/>
          <w:kern w:val="0"/>
          <w:sz w:val="24"/>
          <w:szCs w:val="19"/>
          <w:lang w:val="en-US"/>
          <w14:ligatures w14:val="none"/>
        </w:rPr>
        <w:tab/>
      </w:r>
      <w:proofErr w:type="gramStart"/>
      <w:r w:rsidRPr="001D1A51">
        <w:rPr>
          <w:rFonts w:ascii="Times New Roman" w:eastAsia="Times New Roman" w:hAnsi="Times New Roman" w:cs="Times New Roman"/>
          <w:kern w:val="0"/>
          <w:sz w:val="24"/>
          <w:szCs w:val="19"/>
          <w:lang w:val="en-US"/>
          <w14:ligatures w14:val="none"/>
        </w:rPr>
        <w:t>is</w:t>
      </w:r>
      <w:proofErr w:type="gramEnd"/>
      <w:r w:rsidRPr="001D1A51">
        <w:rPr>
          <w:rFonts w:ascii="Times New Roman" w:eastAsia="Times New Roman" w:hAnsi="Times New Roman" w:cs="Times New Roman"/>
          <w:kern w:val="0"/>
          <w:sz w:val="24"/>
          <w:szCs w:val="19"/>
          <w:lang w:val="en-US"/>
          <w14:ligatures w14:val="none"/>
        </w:rPr>
        <w:t xml:space="preserve"> or has been material or relevant in connection with such investigation.</w:t>
      </w:r>
    </w:p>
    <w:p w:rsidR="001D1A51" w:rsidRDefault="001D1A51" w:rsidP="001D1A51">
      <w:pPr>
        <w:shd w:val="clear" w:color="auto" w:fill="FFFFFF"/>
        <w:adjustRightInd w:val="0"/>
        <w:spacing w:after="80" w:line="240" w:lineRule="auto"/>
        <w:jc w:val="both"/>
        <w:rPr>
          <w:rFonts w:ascii="Times New Roman" w:eastAsia="Times New Roman" w:hAnsi="Times New Roman" w:cs="Times New Roman"/>
          <w:b/>
          <w:bCs/>
          <w:kern w:val="0"/>
          <w:sz w:val="24"/>
          <w:szCs w:val="19"/>
          <w:lang w:val="en-US"/>
          <w14:ligatures w14:val="none"/>
        </w:rPr>
      </w:pP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Delegation by Central Government of its powers and functions</w:t>
      </w:r>
    </w:p>
    <w:p w:rsidR="001D1A51" w:rsidRPr="001D1A51" w:rsidRDefault="001D1A51" w:rsidP="001D1A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b/>
          <w:bCs/>
          <w:kern w:val="0"/>
          <w:sz w:val="24"/>
          <w:szCs w:val="19"/>
          <w:lang w:val="en-US"/>
          <w14:ligatures w14:val="none"/>
        </w:rPr>
        <w:t>417.</w:t>
      </w:r>
      <w:r w:rsidRPr="001D1A51">
        <w:rPr>
          <w:rFonts w:ascii="Times New Roman" w:eastAsia="Times New Roman" w:hAnsi="Times New Roman" w:cs="Times New Roman"/>
          <w:kern w:val="0"/>
          <w:sz w:val="24"/>
          <w:szCs w:val="19"/>
          <w:lang w:val="en-US"/>
          <w14:ligatures w14:val="none"/>
        </w:rPr>
        <w:t xml:space="preserve"> (1) The Central Government may, by notification, and subject to such conditions, limitations and restrictions as may be specified therein, dele-gate any of its powers or functions under this Act other than the power to make rules to such authority or officer as may be specified in the notification.</w:t>
      </w:r>
    </w:p>
    <w:p w:rsidR="001D1A51" w:rsidRPr="001D1A51" w:rsidRDefault="001D1A51" w:rsidP="001D1A51">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1D1A51">
        <w:rPr>
          <w:rFonts w:ascii="Times New Roman" w:eastAsia="Times New Roman" w:hAnsi="Times New Roman" w:cs="Times New Roman"/>
          <w:kern w:val="0"/>
          <w:sz w:val="24"/>
          <w:szCs w:val="19"/>
          <w:lang w:val="en-US"/>
          <w14:ligatures w14:val="none"/>
        </w:rPr>
        <w:t>(2) A copy of every notification issued under sub-section (1) shall, as soon as may be after it is issued, be laid before each House of Parliament.</w:t>
      </w:r>
    </w:p>
    <w:p w:rsidR="00F616BE" w:rsidRPr="00F616BE" w:rsidRDefault="001D1A51" w:rsidP="00F616BE">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1D1A51">
        <w:rPr>
          <w:rFonts w:ascii="Verdana" w:eastAsia="Times New Roman" w:hAnsi="Verdana" w:cs="Times New Roman"/>
          <w:kern w:val="0"/>
          <w:sz w:val="17"/>
          <w:szCs w:val="17"/>
          <w:lang w:val="en-US"/>
          <w14:ligatures w14:val="none"/>
        </w:rPr>
        <w:br/>
      </w:r>
      <w:r w:rsidR="00F616BE" w:rsidRPr="00F616BE">
        <w:rPr>
          <w:rFonts w:ascii="Times New Roman" w:eastAsia="Times New Roman" w:hAnsi="Times New Roman" w:cs="Times New Roman"/>
          <w:b/>
          <w:bCs/>
          <w:kern w:val="0"/>
          <w:sz w:val="24"/>
          <w:szCs w:val="19"/>
          <w:lang w:val="en-US"/>
          <w14:ligatures w14:val="none"/>
        </w:rPr>
        <w:t>Powers of Central Government or Tribunal to accord approval, etc., subject to conditions and to prescribe fees on applications</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lastRenderedPageBreak/>
        <w:t>418.</w:t>
      </w:r>
      <w:r w:rsidRPr="00F616BE">
        <w:rPr>
          <w:rFonts w:ascii="Times New Roman" w:eastAsia="Times New Roman" w:hAnsi="Times New Roman" w:cs="Times New Roman"/>
          <w:kern w:val="0"/>
          <w:sz w:val="24"/>
          <w:szCs w:val="19"/>
          <w:lang w:val="en-US"/>
          <w14:ligatures w14:val="none"/>
        </w:rPr>
        <w:t xml:space="preserve"> (1) Where the Central Government or the Tribunal is required or </w:t>
      </w:r>
      <w:proofErr w:type="spellStart"/>
      <w:r w:rsidRPr="00F616BE">
        <w:rPr>
          <w:rFonts w:ascii="Times New Roman" w:eastAsia="Times New Roman" w:hAnsi="Times New Roman" w:cs="Times New Roman"/>
          <w:kern w:val="0"/>
          <w:sz w:val="24"/>
          <w:szCs w:val="19"/>
          <w:lang w:val="en-US"/>
          <w14:ligatures w14:val="none"/>
        </w:rPr>
        <w:t>authorised</w:t>
      </w:r>
      <w:proofErr w:type="spellEnd"/>
      <w:r w:rsidRPr="00F616BE">
        <w:rPr>
          <w:rFonts w:ascii="Times New Roman" w:eastAsia="Times New Roman" w:hAnsi="Times New Roman" w:cs="Times New Roman"/>
          <w:kern w:val="0"/>
          <w:sz w:val="24"/>
          <w:szCs w:val="19"/>
          <w:lang w:val="en-US"/>
          <w14:ligatures w14:val="none"/>
        </w:rPr>
        <w:t xml:space="preserve"> by any provision of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a</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to</w:t>
      </w:r>
      <w:proofErr w:type="gramEnd"/>
      <w:r w:rsidRPr="00F616BE">
        <w:rPr>
          <w:rFonts w:ascii="Times New Roman" w:eastAsia="Times New Roman" w:hAnsi="Times New Roman" w:cs="Times New Roman"/>
          <w:kern w:val="0"/>
          <w:sz w:val="24"/>
          <w:szCs w:val="19"/>
          <w:lang w:val="en-US"/>
          <w14:ligatures w14:val="none"/>
        </w:rPr>
        <w:t xml:space="preserve"> accord approval, sanction, consent, confirmation or recognition to or in relation to, any matter;</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b</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to</w:t>
      </w:r>
      <w:proofErr w:type="gramEnd"/>
      <w:r w:rsidRPr="00F616BE">
        <w:rPr>
          <w:rFonts w:ascii="Times New Roman" w:eastAsia="Times New Roman" w:hAnsi="Times New Roman" w:cs="Times New Roman"/>
          <w:kern w:val="0"/>
          <w:sz w:val="24"/>
          <w:szCs w:val="19"/>
          <w:lang w:val="en-US"/>
          <w14:ligatures w14:val="none"/>
        </w:rPr>
        <w:t xml:space="preserve"> give any direction in relation to any matter; or</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c</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to</w:t>
      </w:r>
      <w:proofErr w:type="gramEnd"/>
      <w:r w:rsidRPr="00F616BE">
        <w:rPr>
          <w:rFonts w:ascii="Times New Roman" w:eastAsia="Times New Roman" w:hAnsi="Times New Roman" w:cs="Times New Roman"/>
          <w:kern w:val="0"/>
          <w:sz w:val="24"/>
          <w:szCs w:val="19"/>
          <w:lang w:val="en-US"/>
          <w14:ligatures w14:val="none"/>
        </w:rPr>
        <w:t xml:space="preserve"> grant any exemption in relation to any matter,</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then, in the absence of anything to the contrary contained in that provision or any other provision of this Act, the Central Government or the Tribunal may accord, give or grant such approval, sanction, consent, confirmation, recognition, direction or exemption, subject to such conditions, limitations or restrictions as it may think fit to impose and may, in the case of a contravention of any such condition, limitation or restriction, rescind or withdraw such approval, sanction, consent, confirmation, recognition, direction or exemption.</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(2) Save as otherwise provided in this Act every application which may be, or is required to be, made to the Central Government or the Tribunal under any provision of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a</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in</w:t>
      </w:r>
      <w:proofErr w:type="gramEnd"/>
      <w:r w:rsidRPr="00F616BE">
        <w:rPr>
          <w:rFonts w:ascii="Times New Roman" w:eastAsia="Times New Roman" w:hAnsi="Times New Roman" w:cs="Times New Roman"/>
          <w:kern w:val="0"/>
          <w:sz w:val="24"/>
          <w:szCs w:val="19"/>
          <w:lang w:val="en-US"/>
          <w14:ligatures w14:val="none"/>
        </w:rPr>
        <w:t xml:space="preserve"> respect of any approval, sanction, consent, confirmation or recognition to be accorded by that Government or the Tribunal to, or in relation to, any matter;</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b</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in</w:t>
      </w:r>
      <w:proofErr w:type="gramEnd"/>
      <w:r w:rsidRPr="00F616BE">
        <w:rPr>
          <w:rFonts w:ascii="Times New Roman" w:eastAsia="Times New Roman" w:hAnsi="Times New Roman" w:cs="Times New Roman"/>
          <w:kern w:val="0"/>
          <w:sz w:val="24"/>
          <w:szCs w:val="19"/>
          <w:lang w:val="en-US"/>
          <w14:ligatures w14:val="none"/>
        </w:rPr>
        <w:t xml:space="preserve"> respect of any direction or exemption to be given or granted by that Government or the Tribunal in relation to any matter; or</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c</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in</w:t>
      </w:r>
      <w:proofErr w:type="gramEnd"/>
      <w:r w:rsidRPr="00F616BE">
        <w:rPr>
          <w:rFonts w:ascii="Times New Roman" w:eastAsia="Times New Roman" w:hAnsi="Times New Roman" w:cs="Times New Roman"/>
          <w:kern w:val="0"/>
          <w:sz w:val="24"/>
          <w:szCs w:val="19"/>
          <w:lang w:val="en-US"/>
          <w14:ligatures w14:val="none"/>
        </w:rPr>
        <w:t xml:space="preserve"> respect of any other matter,</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F616BE">
        <w:rPr>
          <w:rFonts w:ascii="Times New Roman" w:eastAsia="Times New Roman" w:hAnsi="Times New Roman" w:cs="Times New Roman"/>
          <w:kern w:val="0"/>
          <w:sz w:val="24"/>
          <w:szCs w:val="19"/>
          <w:lang w:val="en-US"/>
          <w14:ligatures w14:val="none"/>
        </w:rPr>
        <w:t>shall</w:t>
      </w:r>
      <w:proofErr w:type="gramEnd"/>
      <w:r w:rsidRPr="00F616BE">
        <w:rPr>
          <w:rFonts w:ascii="Times New Roman" w:eastAsia="Times New Roman" w:hAnsi="Times New Roman" w:cs="Times New Roman"/>
          <w:kern w:val="0"/>
          <w:sz w:val="24"/>
          <w:szCs w:val="19"/>
          <w:lang w:val="en-US"/>
          <w14:ligatures w14:val="none"/>
        </w:rPr>
        <w:t xml:space="preserve"> be accompanied by such fee as may be prescribed :</w:t>
      </w:r>
    </w:p>
    <w:p w:rsidR="00F616BE" w:rsidRPr="00F616BE" w:rsidRDefault="00F616BE" w:rsidP="00F616BE">
      <w:pPr>
        <w:shd w:val="clear" w:color="auto" w:fill="FFFFFF"/>
        <w:spacing w:after="0" w:line="240" w:lineRule="auto"/>
        <w:rPr>
          <w:rFonts w:ascii="Times New Roman" w:eastAsia="Times New Roman" w:hAnsi="Times New Roman" w:cs="Times New Roman"/>
          <w:kern w:val="0"/>
          <w:sz w:val="24"/>
          <w:szCs w:val="24"/>
          <w:lang w:val="en-US"/>
          <w14:ligatures w14:val="none"/>
        </w:rPr>
      </w:pPr>
      <w:proofErr w:type="gramStart"/>
      <w:r w:rsidRPr="00F616BE">
        <w:rPr>
          <w:rFonts w:ascii="Times New Roman" w:eastAsia="Times New Roman" w:hAnsi="Times New Roman" w:cs="Times New Roman"/>
          <w:b/>
          <w:bCs/>
          <w:kern w:val="0"/>
          <w:sz w:val="24"/>
          <w:szCs w:val="19"/>
          <w:lang w:val="en-US"/>
          <w14:ligatures w14:val="none"/>
        </w:rPr>
        <w:t>Provided</w:t>
      </w:r>
      <w:r w:rsidRPr="00F616BE">
        <w:rPr>
          <w:rFonts w:ascii="Times New Roman" w:eastAsia="Times New Roman" w:hAnsi="Times New Roman" w:cs="Times New Roman"/>
          <w:kern w:val="0"/>
          <w:sz w:val="24"/>
          <w:szCs w:val="19"/>
          <w:lang w:val="en-US"/>
          <w14:ligatures w14:val="none"/>
        </w:rPr>
        <w:t xml:space="preserve"> that different fees may be prescribed for applications in respect of different matters or in case of applications by different classes of companies.</w:t>
      </w:r>
      <w:proofErr w:type="gramEnd"/>
    </w:p>
    <w:p w:rsidR="00F616BE" w:rsidRPr="00F616BE" w:rsidRDefault="00F616BE" w:rsidP="00F616BE">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F616BE">
        <w:rPr>
          <w:rFonts w:ascii="Verdana" w:eastAsia="Times New Roman" w:hAnsi="Verdana" w:cs="Times New Roman"/>
          <w:kern w:val="0"/>
          <w:sz w:val="17"/>
          <w:szCs w:val="17"/>
          <w:lang w:val="en-US"/>
          <w14:ligatures w14:val="none"/>
        </w:rPr>
        <w:br/>
      </w:r>
      <w:proofErr w:type="spellStart"/>
      <w:r w:rsidRPr="00F616BE">
        <w:rPr>
          <w:rFonts w:ascii="Times New Roman" w:eastAsia="Times New Roman" w:hAnsi="Times New Roman" w:cs="Times New Roman"/>
          <w:b/>
          <w:bCs/>
          <w:kern w:val="0"/>
          <w:sz w:val="24"/>
          <w:szCs w:val="19"/>
          <w:lang w:val="en-US"/>
          <w14:ligatures w14:val="none"/>
        </w:rPr>
        <w:t>Condonation</w:t>
      </w:r>
      <w:proofErr w:type="spellEnd"/>
      <w:r w:rsidRPr="00F616BE">
        <w:rPr>
          <w:rFonts w:ascii="Times New Roman" w:eastAsia="Times New Roman" w:hAnsi="Times New Roman" w:cs="Times New Roman"/>
          <w:b/>
          <w:bCs/>
          <w:kern w:val="0"/>
          <w:sz w:val="24"/>
          <w:szCs w:val="19"/>
          <w:lang w:val="en-US"/>
          <w14:ligatures w14:val="none"/>
        </w:rPr>
        <w:t xml:space="preserve"> of delay in certain cases</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419.</w:t>
      </w:r>
      <w:r w:rsidRPr="00F616BE">
        <w:rPr>
          <w:rFonts w:ascii="Times New Roman" w:eastAsia="Times New Roman" w:hAnsi="Times New Roman" w:cs="Times New Roman"/>
          <w:kern w:val="0"/>
          <w:sz w:val="24"/>
          <w:szCs w:val="19"/>
          <w:lang w:val="en-US"/>
          <w14:ligatures w14:val="none"/>
        </w:rPr>
        <w:t xml:space="preserve"> Notwithstanding anything contained in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a</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t>where any application required to be made to the Central Government under any provision of this Act in respect of any matter is not made within the time specified therein, that Government may, for reasons to be recorded in writing, condone the delay; and</w:t>
      </w:r>
    </w:p>
    <w:p w:rsidR="00F616BE" w:rsidRPr="00F616BE" w:rsidRDefault="00F616BE" w:rsidP="00F616BE">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b</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where</w:t>
      </w:r>
      <w:proofErr w:type="gramEnd"/>
      <w:r w:rsidRPr="00F616BE">
        <w:rPr>
          <w:rFonts w:ascii="Times New Roman" w:eastAsia="Times New Roman" w:hAnsi="Times New Roman" w:cs="Times New Roman"/>
          <w:kern w:val="0"/>
          <w:sz w:val="24"/>
          <w:szCs w:val="19"/>
          <w:lang w:val="en-US"/>
          <w14:ligatures w14:val="none"/>
        </w:rPr>
        <w:t xml:space="preserve"> any document required to be filed with the Registrar under any provision of this Act is not filed within the time specified therein, the Central Government may, for reasons to be recorded in writing, condone the delay.</w:t>
      </w:r>
    </w:p>
    <w:p w:rsidR="00F616BE" w:rsidRPr="00F616BE" w:rsidRDefault="00F616BE" w:rsidP="00F616BE">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F616BE">
        <w:rPr>
          <w:rFonts w:ascii="Verdana" w:eastAsia="Times New Roman" w:hAnsi="Verdana" w:cs="Times New Roman"/>
          <w:kern w:val="0"/>
          <w:sz w:val="17"/>
          <w:szCs w:val="17"/>
          <w:lang w:val="en-US"/>
          <w14:ligatures w14:val="none"/>
        </w:rPr>
        <w:br/>
      </w:r>
      <w:r w:rsidRPr="00F616BE">
        <w:rPr>
          <w:rFonts w:ascii="Times New Roman" w:eastAsia="Times New Roman" w:hAnsi="Times New Roman" w:cs="Times New Roman"/>
          <w:b/>
          <w:bCs/>
          <w:kern w:val="0"/>
          <w:sz w:val="24"/>
          <w:szCs w:val="19"/>
          <w:lang w:val="en-US"/>
          <w14:ligatures w14:val="none"/>
        </w:rPr>
        <w:t>Annual report by Central Government</w:t>
      </w:r>
    </w:p>
    <w:p w:rsidR="00F616BE" w:rsidRPr="00F616BE" w:rsidRDefault="00F616BE" w:rsidP="00F616BE">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420.</w:t>
      </w:r>
      <w:r w:rsidRPr="00F616BE">
        <w:rPr>
          <w:rFonts w:ascii="Times New Roman" w:eastAsia="Times New Roman" w:hAnsi="Times New Roman" w:cs="Times New Roman"/>
          <w:kern w:val="0"/>
          <w:sz w:val="24"/>
          <w:szCs w:val="19"/>
          <w:lang w:val="en-US"/>
          <w14:ligatures w14:val="none"/>
        </w:rPr>
        <w:t xml:space="preserve"> The Central Government shall cause a general annual report on the working and administration of this Act to be prepared and laid before each House of Parliament within one year of the close of the year to which the report relates.</w:t>
      </w:r>
    </w:p>
    <w:p w:rsidR="00F616BE" w:rsidRPr="00F616BE" w:rsidRDefault="00F616BE" w:rsidP="00F616BE">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F616BE">
        <w:rPr>
          <w:rFonts w:ascii="Verdana" w:eastAsia="Times New Roman" w:hAnsi="Verdana" w:cs="Times New Roman"/>
          <w:kern w:val="0"/>
          <w:sz w:val="17"/>
          <w:szCs w:val="17"/>
          <w:lang w:val="en-US"/>
          <w14:ligatures w14:val="none"/>
        </w:rPr>
        <w:br/>
      </w:r>
      <w:r w:rsidRPr="00F616BE">
        <w:rPr>
          <w:rFonts w:ascii="Times New Roman" w:eastAsia="Times New Roman" w:hAnsi="Times New Roman" w:cs="Times New Roman"/>
          <w:b/>
          <w:bCs/>
          <w:kern w:val="0"/>
          <w:sz w:val="24"/>
          <w:szCs w:val="19"/>
          <w:lang w:val="en-US"/>
          <w14:ligatures w14:val="none"/>
        </w:rPr>
        <w:t>Power to modify certain provisions of Act in their application to private company, One Person Company and small company</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421.</w:t>
      </w:r>
      <w:r w:rsidRPr="00F616BE">
        <w:rPr>
          <w:rFonts w:ascii="Times New Roman" w:eastAsia="Times New Roman" w:hAnsi="Times New Roman" w:cs="Times New Roman"/>
          <w:kern w:val="0"/>
          <w:sz w:val="24"/>
          <w:szCs w:val="19"/>
          <w:lang w:val="en-US"/>
          <w14:ligatures w14:val="none"/>
        </w:rPr>
        <w:t xml:space="preserve"> (1) Save as otherwise expressly provided, the Central Government may, by notification, direct that any of the provisions of Chapters III, IV, VII and IX to XIII of this Act shall not apply, or shall apply with such exceptions, modifications and adaptations as may be specified in that notification, to private company, One Person Company and small company or any of them.</w:t>
      </w:r>
    </w:p>
    <w:p w:rsidR="00F616BE" w:rsidRPr="00F616BE" w:rsidRDefault="00F616BE" w:rsidP="00F616BE">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lastRenderedPageBreak/>
        <w:t>(2) A copy of every notification proposed to be issued under sub-section (1), shall be laid in draft before each House of Parliament, while it is in session, for a total period of thirty days which may be comprised in one session or in two or more successive sessions, and if, before the expiry of the session immediately following the session or the successive sessions aforesaid, both Houses agree in disapproving the issue of the notification or both Houses agree in making any modification in the notification, the notification shall not be issued or, as the case may be, shall be issued only in such modified form as may be agreed upon by both the Houses.</w:t>
      </w:r>
    </w:p>
    <w:p w:rsidR="00F616BE" w:rsidRPr="00F616BE" w:rsidRDefault="00F616BE" w:rsidP="00F616BE">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F616BE">
        <w:rPr>
          <w:rFonts w:ascii="Verdana" w:eastAsia="Times New Roman" w:hAnsi="Verdana" w:cs="Times New Roman"/>
          <w:kern w:val="0"/>
          <w:sz w:val="17"/>
          <w:szCs w:val="17"/>
          <w:lang w:val="en-US"/>
          <w14:ligatures w14:val="none"/>
        </w:rPr>
        <w:br/>
      </w:r>
      <w:r w:rsidRPr="00F616BE">
        <w:rPr>
          <w:rFonts w:ascii="Times New Roman" w:eastAsia="Times New Roman" w:hAnsi="Times New Roman" w:cs="Times New Roman"/>
          <w:b/>
          <w:bCs/>
          <w:kern w:val="0"/>
          <w:sz w:val="24"/>
          <w:szCs w:val="19"/>
          <w:lang w:val="en-US"/>
          <w14:ligatures w14:val="none"/>
        </w:rPr>
        <w:t>Prohibition of association or partnership of persons exceeding certain number</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422.</w:t>
      </w:r>
      <w:r w:rsidRPr="00F616BE">
        <w:rPr>
          <w:rFonts w:ascii="Times New Roman" w:eastAsia="Times New Roman" w:hAnsi="Times New Roman" w:cs="Times New Roman"/>
          <w:kern w:val="0"/>
          <w:sz w:val="24"/>
          <w:szCs w:val="19"/>
          <w:lang w:val="en-US"/>
          <w14:ligatures w14:val="none"/>
        </w:rPr>
        <w:t xml:space="preserve"> (1) No association or partnership consisting of more than such number of persons as may be prescribed shall be formed for the purpose of carrying on any business that has for its object the acquisition of gain by the association or partnership or by the individual members thereof, unless it is registered as a company under this Act or is formed under any other law for the time being in </w:t>
      </w:r>
      <w:proofErr w:type="gramStart"/>
      <w:r w:rsidRPr="00F616BE">
        <w:rPr>
          <w:rFonts w:ascii="Times New Roman" w:eastAsia="Times New Roman" w:hAnsi="Times New Roman" w:cs="Times New Roman"/>
          <w:kern w:val="0"/>
          <w:sz w:val="24"/>
          <w:szCs w:val="19"/>
          <w:lang w:val="en-US"/>
          <w14:ligatures w14:val="none"/>
        </w:rPr>
        <w:t>force :</w:t>
      </w:r>
      <w:proofErr w:type="gramEnd"/>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F616BE">
        <w:rPr>
          <w:rFonts w:ascii="Times New Roman" w:eastAsia="Times New Roman" w:hAnsi="Times New Roman" w:cs="Times New Roman"/>
          <w:b/>
          <w:bCs/>
          <w:kern w:val="0"/>
          <w:sz w:val="24"/>
          <w:szCs w:val="19"/>
          <w:lang w:val="en-US"/>
          <w14:ligatures w14:val="none"/>
        </w:rPr>
        <w:t xml:space="preserve">Provided </w:t>
      </w:r>
      <w:r w:rsidRPr="00F616BE">
        <w:rPr>
          <w:rFonts w:ascii="Times New Roman" w:eastAsia="Times New Roman" w:hAnsi="Times New Roman" w:cs="Times New Roman"/>
          <w:kern w:val="0"/>
          <w:sz w:val="24"/>
          <w:szCs w:val="19"/>
          <w:lang w:val="en-US"/>
          <w14:ligatures w14:val="none"/>
        </w:rPr>
        <w:t>that the number of persons which may be prescribed under this sub-section shall not exceed one hundred.</w:t>
      </w:r>
      <w:proofErr w:type="gramEnd"/>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(2) Nothing in sub-section (1) shall apply to—</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a</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a</w:t>
      </w:r>
      <w:proofErr w:type="gramEnd"/>
      <w:r w:rsidRPr="00F616BE">
        <w:rPr>
          <w:rFonts w:ascii="Times New Roman" w:eastAsia="Times New Roman" w:hAnsi="Times New Roman" w:cs="Times New Roman"/>
          <w:kern w:val="0"/>
          <w:sz w:val="24"/>
          <w:szCs w:val="19"/>
          <w:lang w:val="en-US"/>
          <w14:ligatures w14:val="none"/>
        </w:rPr>
        <w:t xml:space="preserve"> Hindu undivided family carrying on any business; or</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b</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an</w:t>
      </w:r>
      <w:proofErr w:type="gramEnd"/>
      <w:r w:rsidRPr="00F616BE">
        <w:rPr>
          <w:rFonts w:ascii="Times New Roman" w:eastAsia="Times New Roman" w:hAnsi="Times New Roman" w:cs="Times New Roman"/>
          <w:kern w:val="0"/>
          <w:sz w:val="24"/>
          <w:szCs w:val="19"/>
          <w:lang w:val="en-US"/>
          <w14:ligatures w14:val="none"/>
        </w:rPr>
        <w:t xml:space="preserve"> association or partnership, if it is formed by professionals who are governed by special Acts.</w:t>
      </w:r>
    </w:p>
    <w:p w:rsidR="00F616BE" w:rsidRPr="00F616BE" w:rsidRDefault="00F616BE" w:rsidP="00F616BE">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(3) Every member of an association or partnership carrying on business in contravention of sub-section (1) shall be personally liable for all liabilities incurred in such business and shall be punishable with fine which may extend to one lakh rupees.</w:t>
      </w:r>
    </w:p>
    <w:p w:rsid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Repeal of certain enactments and savings</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423.</w:t>
      </w:r>
      <w:r w:rsidRPr="00F616BE">
        <w:rPr>
          <w:rFonts w:ascii="Times New Roman" w:eastAsia="Times New Roman" w:hAnsi="Times New Roman" w:cs="Times New Roman"/>
          <w:kern w:val="0"/>
          <w:sz w:val="24"/>
          <w:szCs w:val="19"/>
          <w:lang w:val="en-US"/>
          <w14:ligatures w14:val="none"/>
        </w:rPr>
        <w:t xml:space="preserve"> (1) The Companies Act, 1956 (1 of 1956) and the Registration of Companies (Sikkim) Act, 1961 (hereafter in this section referred to as the repealed enactments) shall stand </w:t>
      </w:r>
      <w:proofErr w:type="gramStart"/>
      <w:r w:rsidRPr="00F616BE">
        <w:rPr>
          <w:rFonts w:ascii="Times New Roman" w:eastAsia="Times New Roman" w:hAnsi="Times New Roman" w:cs="Times New Roman"/>
          <w:kern w:val="0"/>
          <w:sz w:val="24"/>
          <w:szCs w:val="19"/>
          <w:lang w:val="en-US"/>
          <w14:ligatures w14:val="none"/>
        </w:rPr>
        <w:t>repealed :</w:t>
      </w:r>
      <w:proofErr w:type="gramEnd"/>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 xml:space="preserve">Provided </w:t>
      </w:r>
      <w:r w:rsidRPr="00F616BE">
        <w:rPr>
          <w:rFonts w:ascii="Times New Roman" w:eastAsia="Times New Roman" w:hAnsi="Times New Roman" w:cs="Times New Roman"/>
          <w:kern w:val="0"/>
          <w:sz w:val="24"/>
          <w:szCs w:val="19"/>
          <w:lang w:val="en-US"/>
          <w14:ligatures w14:val="none"/>
        </w:rPr>
        <w:t xml:space="preserve">that the provisions of Part IX-A of the Companies Act, 1956 (1 of 1956) shall be applicable; </w:t>
      </w:r>
      <w:r w:rsidRPr="00F616BE">
        <w:rPr>
          <w:rFonts w:ascii="Times New Roman" w:eastAsia="Times New Roman" w:hAnsi="Times New Roman" w:cs="Times New Roman"/>
          <w:i/>
          <w:iCs/>
          <w:kern w:val="0"/>
          <w:sz w:val="24"/>
          <w:szCs w:val="19"/>
          <w:lang w:val="en-US"/>
          <w14:ligatures w14:val="none"/>
        </w:rPr>
        <w:t>mutatis mutandis</w:t>
      </w:r>
      <w:r w:rsidRPr="00F616BE">
        <w:rPr>
          <w:rFonts w:ascii="Times New Roman" w:eastAsia="Times New Roman" w:hAnsi="Times New Roman" w:cs="Times New Roman"/>
          <w:kern w:val="0"/>
          <w:sz w:val="24"/>
          <w:szCs w:val="19"/>
          <w:lang w:val="en-US"/>
          <w14:ligatures w14:val="none"/>
        </w:rPr>
        <w:t xml:space="preserve"> to a Producer Company in a manner as if the Companies Act, 1956 has not been repealed :</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Provided further</w:t>
      </w:r>
      <w:r w:rsidRPr="00F616BE">
        <w:rPr>
          <w:rFonts w:ascii="Times New Roman" w:eastAsia="Times New Roman" w:hAnsi="Times New Roman" w:cs="Times New Roman"/>
          <w:kern w:val="0"/>
          <w:sz w:val="24"/>
          <w:szCs w:val="19"/>
          <w:lang w:val="en-US"/>
          <w14:ligatures w14:val="none"/>
        </w:rPr>
        <w:t xml:space="preserve"> that until the constitution of the Tribunal and the Appellate Tribunal, the provisions of the Companies Act, 1956 (1 of 1956) in regard to the jurisdiction, powers, authority and functions of the Board of Company Law Administration and Court shall continue to apply as if the Companies Act, 1956 has not been repealed.</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(2) Notwithstanding the repeal under sub-section (1) of the repealed enactments,—</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a</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t>anything done or any action taken or purported to have been done or taken, including any rule, notification, inspection, order or notice made or issued or any appointment or declaration made or any direction given or any proceeding taken or any penalty or fine imposed under the repealed enactments shall, insofar as it is not inconsistent with the provisions of this Act, be deemed to have been done or taken under the corresponding provisions of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b</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t>subject to the provisions of clause (</w:t>
      </w:r>
      <w:r w:rsidRPr="00F616BE">
        <w:rPr>
          <w:rFonts w:ascii="Times New Roman" w:eastAsia="Times New Roman" w:hAnsi="Times New Roman" w:cs="Times New Roman"/>
          <w:i/>
          <w:iCs/>
          <w:kern w:val="0"/>
          <w:sz w:val="24"/>
          <w:szCs w:val="19"/>
          <w:lang w:val="en-US"/>
          <w14:ligatures w14:val="none"/>
        </w:rPr>
        <w:t>a</w:t>
      </w:r>
      <w:r w:rsidRPr="00F616BE">
        <w:rPr>
          <w:rFonts w:ascii="Times New Roman" w:eastAsia="Times New Roman" w:hAnsi="Times New Roman" w:cs="Times New Roman"/>
          <w:kern w:val="0"/>
          <w:sz w:val="24"/>
          <w:szCs w:val="19"/>
          <w:lang w:val="en-US"/>
          <w14:ligatures w14:val="none"/>
        </w:rPr>
        <w:t xml:space="preserve">), any order, rule, notification, regulation, appointment, conveyance, mortgage, deed, document or agreement made, fee directed, resolution passed, direction given, proceeding taken, instrument executed or issued, or </w:t>
      </w:r>
      <w:r w:rsidRPr="00F616BE">
        <w:rPr>
          <w:rFonts w:ascii="Times New Roman" w:eastAsia="Times New Roman" w:hAnsi="Times New Roman" w:cs="Times New Roman"/>
          <w:kern w:val="0"/>
          <w:sz w:val="24"/>
          <w:szCs w:val="19"/>
          <w:lang w:val="en-US"/>
          <w14:ligatures w14:val="none"/>
        </w:rPr>
        <w:lastRenderedPageBreak/>
        <w:t>thing done under or in pursuance of any repealed enactment shall, if in force at the commencement of this Act, continue to be in force, and shall have effect as if made, directed, passed, given, taken, executed, issued or done under or in pursuance of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c</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any</w:t>
      </w:r>
      <w:proofErr w:type="gramEnd"/>
      <w:r w:rsidRPr="00F616BE">
        <w:rPr>
          <w:rFonts w:ascii="Times New Roman" w:eastAsia="Times New Roman" w:hAnsi="Times New Roman" w:cs="Times New Roman"/>
          <w:kern w:val="0"/>
          <w:sz w:val="24"/>
          <w:szCs w:val="19"/>
          <w:lang w:val="en-US"/>
          <w14:ligatures w14:val="none"/>
        </w:rPr>
        <w:t xml:space="preserve"> person appointed to any office under or by virtue of any repealed enactment shall be deemed to have been appointed to that office under or by virtue of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d</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the</w:t>
      </w:r>
      <w:proofErr w:type="gramEnd"/>
      <w:r w:rsidRPr="00F616BE">
        <w:rPr>
          <w:rFonts w:ascii="Times New Roman" w:eastAsia="Times New Roman" w:hAnsi="Times New Roman" w:cs="Times New Roman"/>
          <w:kern w:val="0"/>
          <w:sz w:val="24"/>
          <w:szCs w:val="19"/>
          <w:lang w:val="en-US"/>
          <w14:ligatures w14:val="none"/>
        </w:rPr>
        <w:t xml:space="preserve"> offices existing on the commencement of this Act for the registration of companies shall continue as if they have been established under the provisions of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e</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the</w:t>
      </w:r>
      <w:proofErr w:type="gramEnd"/>
      <w:r w:rsidRPr="00F616BE">
        <w:rPr>
          <w:rFonts w:ascii="Times New Roman" w:eastAsia="Times New Roman" w:hAnsi="Times New Roman" w:cs="Times New Roman"/>
          <w:kern w:val="0"/>
          <w:sz w:val="24"/>
          <w:szCs w:val="19"/>
          <w:lang w:val="en-US"/>
          <w14:ligatures w14:val="none"/>
        </w:rPr>
        <w:t xml:space="preserve"> incorporation of companies registered under the repealed enactments shall continue to be valid and the provisions of this Act shall apply to such companies as if they were registered under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f</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all</w:t>
      </w:r>
      <w:proofErr w:type="gramEnd"/>
      <w:r w:rsidRPr="00F616BE">
        <w:rPr>
          <w:rFonts w:ascii="Times New Roman" w:eastAsia="Times New Roman" w:hAnsi="Times New Roman" w:cs="Times New Roman"/>
          <w:kern w:val="0"/>
          <w:sz w:val="24"/>
          <w:szCs w:val="19"/>
          <w:lang w:val="en-US"/>
          <w14:ligatures w14:val="none"/>
        </w:rPr>
        <w:t xml:space="preserve"> registers and all funds constituted and established under the repealed enactments shall be deemed to be registers and funds constituted or established under the corresponding provisions of this Act;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g</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t>any prosecution instituted under the repealed enactments and pending immediately before the commencement of this Act before any Court shall, subject to the provisions of this Act, continue to be heard and disposed of by the said Court;</w:t>
      </w:r>
    </w:p>
    <w:p w:rsidR="00F616BE" w:rsidRPr="00F616BE" w:rsidRDefault="00F616BE" w:rsidP="00F616BE">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ab/>
        <w:t>(</w:t>
      </w:r>
      <w:r w:rsidRPr="00F616BE">
        <w:rPr>
          <w:rFonts w:ascii="Times New Roman" w:eastAsia="Times New Roman" w:hAnsi="Times New Roman" w:cs="Times New Roman"/>
          <w:i/>
          <w:iCs/>
          <w:kern w:val="0"/>
          <w:sz w:val="24"/>
          <w:szCs w:val="19"/>
          <w:lang w:val="en-US"/>
          <w14:ligatures w14:val="none"/>
        </w:rPr>
        <w:t>h</w:t>
      </w:r>
      <w:r w:rsidRPr="00F616BE">
        <w:rPr>
          <w:rFonts w:ascii="Times New Roman" w:eastAsia="Times New Roman" w:hAnsi="Times New Roman" w:cs="Times New Roman"/>
          <w:kern w:val="0"/>
          <w:sz w:val="24"/>
          <w:szCs w:val="19"/>
          <w:lang w:val="en-US"/>
          <w14:ligatures w14:val="none"/>
        </w:rPr>
        <w:t>)</w:t>
      </w:r>
      <w:r w:rsidRPr="00F616BE">
        <w:rPr>
          <w:rFonts w:ascii="Times New Roman" w:eastAsia="Times New Roman" w:hAnsi="Times New Roman" w:cs="Times New Roman"/>
          <w:kern w:val="0"/>
          <w:sz w:val="24"/>
          <w:szCs w:val="19"/>
          <w:lang w:val="en-US"/>
          <w14:ligatures w14:val="none"/>
        </w:rPr>
        <w:tab/>
      </w:r>
      <w:proofErr w:type="gramStart"/>
      <w:r w:rsidRPr="00F616BE">
        <w:rPr>
          <w:rFonts w:ascii="Times New Roman" w:eastAsia="Times New Roman" w:hAnsi="Times New Roman" w:cs="Times New Roman"/>
          <w:kern w:val="0"/>
          <w:sz w:val="24"/>
          <w:szCs w:val="19"/>
          <w:lang w:val="en-US"/>
          <w14:ligatures w14:val="none"/>
        </w:rPr>
        <w:t>any</w:t>
      </w:r>
      <w:proofErr w:type="gramEnd"/>
      <w:r w:rsidRPr="00F616BE">
        <w:rPr>
          <w:rFonts w:ascii="Times New Roman" w:eastAsia="Times New Roman" w:hAnsi="Times New Roman" w:cs="Times New Roman"/>
          <w:kern w:val="0"/>
          <w:sz w:val="24"/>
          <w:szCs w:val="19"/>
          <w:lang w:val="en-US"/>
          <w14:ligatures w14:val="none"/>
        </w:rPr>
        <w:t xml:space="preserve"> inspection, investigation or inquiry ordered to be done under the Companies Act, 1956 (1 of 1956) shall continue to be proceeded with as if such inspection, investigation or inquiry has been ordered under the corresponding provisions of this Act.</w:t>
      </w:r>
    </w:p>
    <w:p w:rsidR="00F616BE" w:rsidRPr="00F616BE" w:rsidRDefault="00F616BE" w:rsidP="00F616BE">
      <w:pPr>
        <w:shd w:val="clear" w:color="auto" w:fill="FFFFFF"/>
        <w:spacing w:line="240" w:lineRule="auto"/>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(3) The mention of particular matters in sub-section (2) shall not be held to prejudice the general application of section 6 of the General Clauses Act, 1897 (1 of 1897) with regard to the effect of repeal of the repealed enactments as if the Registration of Companies (Sikkim) Act, 1961 were also a Central Act.</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Dissolution of Company Law Board and consequential provisions</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424.</w:t>
      </w:r>
      <w:r w:rsidRPr="00F616BE">
        <w:rPr>
          <w:rFonts w:ascii="Times New Roman" w:eastAsia="Times New Roman" w:hAnsi="Times New Roman" w:cs="Times New Roman"/>
          <w:kern w:val="0"/>
          <w:sz w:val="24"/>
          <w:szCs w:val="19"/>
          <w:lang w:val="en-US"/>
          <w14:ligatures w14:val="none"/>
        </w:rPr>
        <w:t xml:space="preserve"> (1) </w:t>
      </w:r>
      <w:proofErr w:type="gramStart"/>
      <w:r w:rsidRPr="00F616BE">
        <w:rPr>
          <w:rFonts w:ascii="Times New Roman" w:eastAsia="Times New Roman" w:hAnsi="Times New Roman" w:cs="Times New Roman"/>
          <w:kern w:val="0"/>
          <w:sz w:val="24"/>
          <w:szCs w:val="19"/>
          <w:lang w:val="en-US"/>
          <w14:ligatures w14:val="none"/>
        </w:rPr>
        <w:t>Notwithstanding</w:t>
      </w:r>
      <w:proofErr w:type="gramEnd"/>
      <w:r w:rsidRPr="00F616BE">
        <w:rPr>
          <w:rFonts w:ascii="Times New Roman" w:eastAsia="Times New Roman" w:hAnsi="Times New Roman" w:cs="Times New Roman"/>
          <w:kern w:val="0"/>
          <w:sz w:val="24"/>
          <w:szCs w:val="19"/>
          <w:lang w:val="en-US"/>
          <w14:ligatures w14:val="none"/>
        </w:rPr>
        <w:t xml:space="preserve"> anything contained in section 422, the Board of Company Law Administration constituted under the Companies Act, 1956 (1 of 1956) (hereafter in this section referred to as the Company Law Board) shall stand dissolved on the constitution of the Tribunal and the Appellate Tribunal.</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 xml:space="preserve">(2) The persons holding the offices of Chairman, Vice-Chairman and Members, and officers and other employees of the Company Law Board immediately before the constitution of the Tribunal and the Appellate Tribunal shall vacate their respective offices on such constitution and no such Chairman, Vice-Chairman and Members and officers or other employees shall be entitled to claim any compensation for the premature termination of the term of his office or of any contract of service, if </w:t>
      </w:r>
      <w:proofErr w:type="gramStart"/>
      <w:r w:rsidRPr="00F616BE">
        <w:rPr>
          <w:rFonts w:ascii="Times New Roman" w:eastAsia="Times New Roman" w:hAnsi="Times New Roman" w:cs="Times New Roman"/>
          <w:kern w:val="0"/>
          <w:sz w:val="24"/>
          <w:szCs w:val="19"/>
          <w:lang w:val="en-US"/>
          <w14:ligatures w14:val="none"/>
        </w:rPr>
        <w:t>any :</w:t>
      </w:r>
      <w:proofErr w:type="gramEnd"/>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 xml:space="preserve">Provided </w:t>
      </w:r>
      <w:r w:rsidRPr="00F616BE">
        <w:rPr>
          <w:rFonts w:ascii="Times New Roman" w:eastAsia="Times New Roman" w:hAnsi="Times New Roman" w:cs="Times New Roman"/>
          <w:kern w:val="0"/>
          <w:sz w:val="24"/>
          <w:szCs w:val="19"/>
          <w:lang w:val="en-US"/>
          <w14:ligatures w14:val="none"/>
        </w:rPr>
        <w:t xml:space="preserve">that every officer or other employee, who had been appointed on deputation basis to the Company Law Board, shall, on such dissolution, stand reverted to his parent cadre, Ministry or Department, as the case may </w:t>
      </w:r>
      <w:proofErr w:type="gramStart"/>
      <w:r w:rsidRPr="00F616BE">
        <w:rPr>
          <w:rFonts w:ascii="Times New Roman" w:eastAsia="Times New Roman" w:hAnsi="Times New Roman" w:cs="Times New Roman"/>
          <w:kern w:val="0"/>
          <w:sz w:val="24"/>
          <w:szCs w:val="19"/>
          <w:lang w:val="en-US"/>
          <w14:ligatures w14:val="none"/>
        </w:rPr>
        <w:t>be :</w:t>
      </w:r>
      <w:proofErr w:type="gramEnd"/>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Provided further</w:t>
      </w:r>
      <w:r w:rsidRPr="00F616BE">
        <w:rPr>
          <w:rFonts w:ascii="Times New Roman" w:eastAsia="Times New Roman" w:hAnsi="Times New Roman" w:cs="Times New Roman"/>
          <w:kern w:val="0"/>
          <w:sz w:val="24"/>
          <w:szCs w:val="19"/>
          <w:lang w:val="en-US"/>
          <w14:ligatures w14:val="none"/>
        </w:rPr>
        <w:t xml:space="preserve"> that every officer and other employee of the Company Law Board, employed on regular basis by that Board, shall become, on and from such dissolution the officer and other employee, respectively, of the Central Government with the same rights and privileges as to pension, gratuity and other like benefits as would have been admissible to him if he had continued to serve that Board and shall continue to do so unless and until his employment in the Central Government is duly terminated or until his remuneration, terms and conditions of employment are duly altered by that Government :</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lastRenderedPageBreak/>
        <w:t>Provided also</w:t>
      </w:r>
      <w:r w:rsidRPr="00F616BE">
        <w:rPr>
          <w:rFonts w:ascii="Times New Roman" w:eastAsia="Times New Roman" w:hAnsi="Times New Roman" w:cs="Times New Roman"/>
          <w:kern w:val="0"/>
          <w:sz w:val="24"/>
          <w:szCs w:val="19"/>
          <w:lang w:val="en-US"/>
          <w14:ligatures w14:val="none"/>
        </w:rPr>
        <w:t xml:space="preserve"> that notwithstanding anything contained in the Industrial Disputes Act, 1947 (14 of 1947) or in any other law for the time being in force, any officer or other employee who becomes an officer or other employee of the Central Government under the preceding proviso shall not be entitled to any compensation under this Act or under any other law for the time being in force and no such claim shall be entertained by any Court, Tribunal or other </w:t>
      </w:r>
      <w:proofErr w:type="gramStart"/>
      <w:r w:rsidRPr="00F616BE">
        <w:rPr>
          <w:rFonts w:ascii="Times New Roman" w:eastAsia="Times New Roman" w:hAnsi="Times New Roman" w:cs="Times New Roman"/>
          <w:kern w:val="0"/>
          <w:sz w:val="24"/>
          <w:szCs w:val="19"/>
          <w:lang w:val="en-US"/>
          <w14:ligatures w14:val="none"/>
        </w:rPr>
        <w:t>authority :</w:t>
      </w:r>
      <w:proofErr w:type="gramEnd"/>
    </w:p>
    <w:p w:rsidR="00F616BE" w:rsidRPr="00F616BE" w:rsidRDefault="00F616BE" w:rsidP="00F616BE">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Provided also</w:t>
      </w:r>
      <w:r w:rsidRPr="00F616BE">
        <w:rPr>
          <w:rFonts w:ascii="Times New Roman" w:eastAsia="Times New Roman" w:hAnsi="Times New Roman" w:cs="Times New Roman"/>
          <w:kern w:val="0"/>
          <w:sz w:val="24"/>
          <w:szCs w:val="19"/>
          <w:lang w:val="en-US"/>
          <w14:ligatures w14:val="none"/>
        </w:rPr>
        <w:t xml:space="preserve"> that where the Company Law Board has established a provident fund, superannuation fund, welfare fund or other fund for the benefit of the officers and other employees employed in that Board, the monies relatable to the officers and other employees who have become officers or employees of the Central Government shall, out of the monies standing to the credit of such provident fund, superannuation fund, welfare fund or other fund, stand transferred to, and vest in, the Central Government and such monies which stand so transferred shall be dealt with by that Government in such manner as may be prescribed.</w:t>
      </w:r>
    </w:p>
    <w:p w:rsidR="00F616BE" w:rsidRPr="00F616BE" w:rsidRDefault="00F616BE" w:rsidP="00F616BE">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F616BE">
        <w:rPr>
          <w:rFonts w:ascii="Verdana" w:eastAsia="Times New Roman" w:hAnsi="Verdana" w:cs="Times New Roman"/>
          <w:kern w:val="0"/>
          <w:sz w:val="17"/>
          <w:szCs w:val="17"/>
          <w:lang w:val="en-US"/>
          <w14:ligatures w14:val="none"/>
        </w:rPr>
        <w:br/>
      </w:r>
      <w:r w:rsidRPr="00F616BE">
        <w:rPr>
          <w:rFonts w:ascii="Verdana" w:eastAsia="Times New Roman" w:hAnsi="Verdana" w:cs="Times New Roman"/>
          <w:kern w:val="0"/>
          <w:sz w:val="17"/>
          <w:szCs w:val="17"/>
          <w:lang w:val="en-US"/>
          <w14:ligatures w14:val="none"/>
        </w:rPr>
        <w:br/>
      </w:r>
      <w:r w:rsidRPr="00F616BE">
        <w:rPr>
          <w:rFonts w:ascii="Times New Roman" w:eastAsia="Times New Roman" w:hAnsi="Times New Roman" w:cs="Times New Roman"/>
          <w:b/>
          <w:bCs/>
          <w:kern w:val="0"/>
          <w:sz w:val="24"/>
          <w:szCs w:val="19"/>
          <w:lang w:val="en-US"/>
          <w14:ligatures w14:val="none"/>
        </w:rPr>
        <w:t>Power to remove difficulties</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425.</w:t>
      </w:r>
      <w:r w:rsidRPr="00F616BE">
        <w:rPr>
          <w:rFonts w:ascii="Times New Roman" w:eastAsia="Times New Roman" w:hAnsi="Times New Roman" w:cs="Times New Roman"/>
          <w:kern w:val="0"/>
          <w:sz w:val="24"/>
          <w:szCs w:val="19"/>
          <w:lang w:val="en-US"/>
          <w14:ligatures w14:val="none"/>
        </w:rPr>
        <w:t xml:space="preserve"> (1) If any difficulty arises in giving effect to the provisions of this Act, the Central Government may, by order published in the Official Gazette, make such provisions, not inconsistent with the provisions of this Act, as appear to it to be necessary or expedient for removing the difficulty :</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F616BE">
        <w:rPr>
          <w:rFonts w:ascii="Times New Roman" w:eastAsia="Times New Roman" w:hAnsi="Times New Roman" w:cs="Times New Roman"/>
          <w:b/>
          <w:bCs/>
          <w:kern w:val="0"/>
          <w:sz w:val="24"/>
          <w:szCs w:val="19"/>
          <w:lang w:val="en-US"/>
          <w14:ligatures w14:val="none"/>
        </w:rPr>
        <w:t xml:space="preserve">Provided </w:t>
      </w:r>
      <w:r w:rsidRPr="00F616BE">
        <w:rPr>
          <w:rFonts w:ascii="Times New Roman" w:eastAsia="Times New Roman" w:hAnsi="Times New Roman" w:cs="Times New Roman"/>
          <w:kern w:val="0"/>
          <w:sz w:val="24"/>
          <w:szCs w:val="19"/>
          <w:lang w:val="en-US"/>
          <w14:ligatures w14:val="none"/>
        </w:rPr>
        <w:t>that no such order shall be made after the expiry of a period of three years from the date of commencement of section 1 of this Act.</w:t>
      </w:r>
      <w:proofErr w:type="gramEnd"/>
    </w:p>
    <w:p w:rsidR="00F616BE" w:rsidRPr="00F616BE" w:rsidRDefault="00F616BE" w:rsidP="00F616BE">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(2) Every order made under this section shall, as soon as may be after it is made, be laid before each House of Parliament.</w:t>
      </w:r>
    </w:p>
    <w:p w:rsidR="00F616BE" w:rsidRPr="00F616BE" w:rsidRDefault="00F616BE" w:rsidP="00F616BE">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F616BE">
        <w:rPr>
          <w:rFonts w:ascii="Verdana" w:eastAsia="Times New Roman" w:hAnsi="Verdana" w:cs="Times New Roman"/>
          <w:kern w:val="0"/>
          <w:sz w:val="17"/>
          <w:szCs w:val="17"/>
          <w:lang w:val="en-US"/>
          <w14:ligatures w14:val="none"/>
        </w:rPr>
        <w:br/>
      </w:r>
      <w:r w:rsidRPr="00F616BE">
        <w:rPr>
          <w:rFonts w:ascii="Times New Roman" w:eastAsia="Times New Roman" w:hAnsi="Times New Roman" w:cs="Times New Roman"/>
          <w:b/>
          <w:bCs/>
          <w:kern w:val="0"/>
          <w:sz w:val="24"/>
          <w:szCs w:val="19"/>
          <w:lang w:val="en-US"/>
          <w14:ligatures w14:val="none"/>
        </w:rPr>
        <w:t>Power of Central Government to make rules</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b/>
          <w:bCs/>
          <w:kern w:val="0"/>
          <w:sz w:val="24"/>
          <w:szCs w:val="19"/>
          <w:lang w:val="en-US"/>
          <w14:ligatures w14:val="none"/>
        </w:rPr>
        <w:t>426.</w:t>
      </w:r>
      <w:r w:rsidRPr="00F616BE">
        <w:rPr>
          <w:rFonts w:ascii="Times New Roman" w:eastAsia="Times New Roman" w:hAnsi="Times New Roman" w:cs="Times New Roman"/>
          <w:kern w:val="0"/>
          <w:sz w:val="24"/>
          <w:szCs w:val="19"/>
          <w:lang w:val="en-US"/>
          <w14:ligatures w14:val="none"/>
        </w:rPr>
        <w:t xml:space="preserve"> (1) The Central Government may, by notification, make rules for carrying out the purposes of this Act.</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(2) Without prejudice to the generality of the provisions of sub-section (1), the Central Government may make rules for all or any of the matters which by this Act are required to be, or may be, prescribed or in respect of which provision is to be or may be made by rules.</w:t>
      </w:r>
    </w:p>
    <w:p w:rsidR="00F616BE" w:rsidRPr="00F616BE" w:rsidRDefault="00F616BE" w:rsidP="00F616BE">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(3) Any rule made under sub-section (1) may provide that a contravention thereof shall be punishable with fine which may extend to five thousand rupees and where the contravention is a continuing one, with a further fine which may extend to five hundred rupees for every day after the first during which such contravention continues.</w:t>
      </w:r>
    </w:p>
    <w:p w:rsidR="00F616BE" w:rsidRPr="00F616BE" w:rsidRDefault="00F616BE" w:rsidP="00F616BE">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F616BE">
        <w:rPr>
          <w:rFonts w:ascii="Times New Roman" w:eastAsia="Times New Roman" w:hAnsi="Times New Roman" w:cs="Times New Roman"/>
          <w:kern w:val="0"/>
          <w:sz w:val="24"/>
          <w:szCs w:val="19"/>
          <w:lang w:val="en-US"/>
          <w14:ligatures w14:val="none"/>
        </w:rPr>
        <w:t>(4) Every rule made by the Central Government under sub-section (1) shall be laid as soon as may be after it is made before each House of Parliament, while it is in session, for a total period of thirty days which may be comprised in one session or in two or more successive sessions, and if, before the expiry of the session immediately following the session or the successive sessions aforesaid, both Houses agree in making any modification in the rule or both Houses agree that the rule should not be made, the rule shall thereafter have effect only in such modified form or be of no effect, as the case may be; so, however, that any such modification or annulment shall be without prejudice to the validity of anything previously done under that rule.</w:t>
      </w:r>
    </w:p>
    <w:p w:rsid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r w:rsidRPr="00F616BE">
        <w:rPr>
          <w:rFonts w:ascii="Verdana" w:eastAsia="Times New Roman" w:hAnsi="Verdana" w:cs="Times New Roman"/>
          <w:kern w:val="0"/>
          <w:sz w:val="17"/>
          <w:szCs w:val="17"/>
          <w:lang w:val="en-US"/>
          <w14:ligatures w14:val="none"/>
        </w:rPr>
        <w:br/>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F616BE" w:rsidRP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F616BE">
        <w:rPr>
          <w:rFonts w:ascii="Verdana" w:eastAsia="Times New Roman" w:hAnsi="Verdana" w:cs="Times New Roman"/>
          <w:kern w:val="0"/>
          <w:sz w:val="17"/>
          <w:szCs w:val="17"/>
          <w:lang w:val="en-US"/>
          <w14:ligatures w14:val="none"/>
        </w:rPr>
        <w:br/>
      </w:r>
    </w:p>
    <w:p w:rsidR="00F616BE" w:rsidRP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r w:rsidRPr="00F616BE">
        <w:rPr>
          <w:rFonts w:ascii="Verdana" w:eastAsia="Times New Roman" w:hAnsi="Verdana" w:cs="Times New Roman"/>
          <w:kern w:val="0"/>
          <w:sz w:val="17"/>
          <w:szCs w:val="17"/>
          <w:lang w:val="en-US"/>
          <w14:ligatures w14:val="none"/>
        </w:rPr>
        <w:lastRenderedPageBreak/>
        <w:br/>
      </w:r>
    </w:p>
    <w:p w:rsidR="00F616BE" w:rsidRP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p>
    <w:p w:rsidR="00F616BE" w:rsidRP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r w:rsidRPr="00F616BE">
        <w:rPr>
          <w:rFonts w:ascii="Verdana" w:eastAsia="Times New Roman" w:hAnsi="Verdana" w:cs="Times New Roman"/>
          <w:kern w:val="0"/>
          <w:sz w:val="17"/>
          <w:szCs w:val="17"/>
          <w:lang w:val="en-US"/>
          <w14:ligatures w14:val="none"/>
        </w:rPr>
        <w:br/>
      </w:r>
      <w:r w:rsidRPr="00F616BE">
        <w:rPr>
          <w:rFonts w:ascii="Verdana" w:eastAsia="Times New Roman" w:hAnsi="Verdana" w:cs="Times New Roman"/>
          <w:kern w:val="0"/>
          <w:sz w:val="17"/>
          <w:szCs w:val="17"/>
          <w:lang w:val="en-US"/>
          <w14:ligatures w14:val="none"/>
        </w:rPr>
        <w:br/>
      </w:r>
    </w:p>
    <w:p w:rsidR="00F616BE" w:rsidRP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r w:rsidRPr="00F616BE">
        <w:rPr>
          <w:rFonts w:ascii="Verdana" w:eastAsia="Times New Roman" w:hAnsi="Verdana" w:cs="Times New Roman"/>
          <w:kern w:val="0"/>
          <w:sz w:val="17"/>
          <w:szCs w:val="17"/>
          <w:lang w:val="en-US"/>
          <w14:ligatures w14:val="none"/>
        </w:rPr>
        <w:br/>
      </w:r>
    </w:p>
    <w:p w:rsidR="00F616BE" w:rsidRP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r w:rsidRPr="00F616BE">
        <w:rPr>
          <w:rFonts w:ascii="Verdana" w:eastAsia="Times New Roman" w:hAnsi="Verdana" w:cs="Times New Roman"/>
          <w:kern w:val="0"/>
          <w:sz w:val="17"/>
          <w:szCs w:val="17"/>
          <w:lang w:val="en-US"/>
          <w14:ligatures w14:val="none"/>
        </w:rPr>
        <w:br/>
      </w:r>
    </w:p>
    <w:p w:rsidR="00F616BE" w:rsidRP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r w:rsidRPr="00F616BE">
        <w:rPr>
          <w:rFonts w:ascii="Verdana" w:eastAsia="Times New Roman" w:hAnsi="Verdana" w:cs="Times New Roman"/>
          <w:kern w:val="0"/>
          <w:sz w:val="17"/>
          <w:szCs w:val="17"/>
          <w:lang w:val="en-US"/>
          <w14:ligatures w14:val="none"/>
        </w:rPr>
        <w:br/>
      </w:r>
    </w:p>
    <w:p w:rsidR="00F616BE" w:rsidRPr="00F616BE" w:rsidRDefault="00F616BE" w:rsidP="00F616BE">
      <w:pPr>
        <w:shd w:val="clear" w:color="auto" w:fill="FFFFFF"/>
        <w:spacing w:line="240" w:lineRule="auto"/>
        <w:rPr>
          <w:rFonts w:ascii="Verdana" w:eastAsia="Times New Roman" w:hAnsi="Verdana" w:cs="Times New Roman"/>
          <w:kern w:val="0"/>
          <w:sz w:val="17"/>
          <w:szCs w:val="17"/>
          <w:lang w:val="en-US"/>
          <w14:ligatures w14:val="none"/>
        </w:rPr>
      </w:pPr>
      <w:r w:rsidRPr="00F616BE">
        <w:rPr>
          <w:rFonts w:ascii="Verdana" w:eastAsia="Times New Roman" w:hAnsi="Verdana" w:cs="Times New Roman"/>
          <w:kern w:val="0"/>
          <w:sz w:val="17"/>
          <w:szCs w:val="17"/>
          <w:lang w:val="en-US"/>
          <w14:ligatures w14:val="none"/>
        </w:rPr>
        <w:br/>
      </w:r>
    </w:p>
    <w:p w:rsidR="001D1A51" w:rsidRPr="001D1A51" w:rsidRDefault="001D1A51" w:rsidP="001D1A51">
      <w:pPr>
        <w:shd w:val="clear" w:color="auto" w:fill="FFFFFF"/>
        <w:spacing w:line="240" w:lineRule="auto"/>
        <w:rPr>
          <w:rFonts w:ascii="Verdana" w:eastAsia="Times New Roman" w:hAnsi="Verdana" w:cs="Times New Roman"/>
          <w:kern w:val="0"/>
          <w:sz w:val="17"/>
          <w:szCs w:val="17"/>
          <w:lang w:val="en-US"/>
          <w14:ligatures w14:val="none"/>
        </w:rPr>
      </w:pPr>
      <w:r w:rsidRPr="001D1A51">
        <w:rPr>
          <w:rFonts w:ascii="Verdana" w:eastAsia="Times New Roman" w:hAnsi="Verdana" w:cs="Times New Roman"/>
          <w:kern w:val="0"/>
          <w:sz w:val="17"/>
          <w:szCs w:val="17"/>
          <w:lang w:val="en-US"/>
          <w14:ligatures w14:val="none"/>
        </w:rPr>
        <w:br/>
      </w:r>
    </w:p>
    <w:p w:rsidR="001D1A51" w:rsidRPr="001D1A51" w:rsidRDefault="001D1A51" w:rsidP="001D1A51">
      <w:pPr>
        <w:shd w:val="clear" w:color="auto" w:fill="FFFFFF"/>
        <w:spacing w:line="240" w:lineRule="auto"/>
        <w:rPr>
          <w:rFonts w:ascii="Verdana" w:eastAsia="Times New Roman" w:hAnsi="Verdana" w:cs="Times New Roman"/>
          <w:kern w:val="0"/>
          <w:sz w:val="17"/>
          <w:szCs w:val="17"/>
          <w:lang w:val="en-US"/>
          <w14:ligatures w14:val="none"/>
        </w:rPr>
      </w:pPr>
      <w:r w:rsidRPr="001D1A51">
        <w:rPr>
          <w:rFonts w:ascii="Verdana" w:eastAsia="Times New Roman" w:hAnsi="Verdana" w:cs="Times New Roman"/>
          <w:kern w:val="0"/>
          <w:sz w:val="17"/>
          <w:szCs w:val="17"/>
          <w:lang w:val="en-US"/>
          <w14:ligatures w14:val="none"/>
        </w:rPr>
        <w:br/>
      </w:r>
      <w:r w:rsidRPr="001D1A51">
        <w:rPr>
          <w:rFonts w:ascii="Verdana" w:eastAsia="Times New Roman" w:hAnsi="Verdana" w:cs="Times New Roman"/>
          <w:kern w:val="0"/>
          <w:sz w:val="17"/>
          <w:szCs w:val="17"/>
          <w:lang w:val="en-US"/>
          <w14:ligatures w14:val="none"/>
        </w:rPr>
        <w:br/>
      </w:r>
    </w:p>
    <w:p w:rsidR="001D1A51" w:rsidRPr="001D1A51" w:rsidRDefault="001D1A51" w:rsidP="001D1A51">
      <w:pPr>
        <w:shd w:val="clear" w:color="auto" w:fill="FFFFFF"/>
        <w:spacing w:line="240" w:lineRule="auto"/>
        <w:rPr>
          <w:rFonts w:ascii="Verdana" w:eastAsia="Times New Roman" w:hAnsi="Verdana" w:cs="Times New Roman"/>
          <w:kern w:val="0"/>
          <w:sz w:val="17"/>
          <w:szCs w:val="17"/>
          <w:lang w:val="en-US"/>
          <w14:ligatures w14:val="none"/>
        </w:rPr>
      </w:pPr>
      <w:r w:rsidRPr="001D1A51">
        <w:rPr>
          <w:rFonts w:ascii="Verdana" w:eastAsia="Times New Roman" w:hAnsi="Verdana" w:cs="Times New Roman"/>
          <w:kern w:val="0"/>
          <w:sz w:val="17"/>
          <w:szCs w:val="17"/>
          <w:lang w:val="en-US"/>
          <w14:ligatures w14:val="none"/>
        </w:rPr>
        <w:br/>
      </w:r>
    </w:p>
    <w:p w:rsidR="001D1A51" w:rsidRPr="001D1A51" w:rsidRDefault="001D1A51" w:rsidP="001D1A51">
      <w:pPr>
        <w:shd w:val="clear" w:color="auto" w:fill="FFFFFF"/>
        <w:spacing w:line="240" w:lineRule="auto"/>
        <w:rPr>
          <w:rFonts w:ascii="Verdana" w:eastAsia="Times New Roman" w:hAnsi="Verdana" w:cs="Times New Roman"/>
          <w:kern w:val="0"/>
          <w:sz w:val="17"/>
          <w:szCs w:val="17"/>
          <w:lang w:val="en-US"/>
          <w14:ligatures w14:val="none"/>
        </w:rPr>
      </w:pPr>
      <w:r w:rsidRPr="001D1A51">
        <w:rPr>
          <w:rFonts w:ascii="Verdana" w:eastAsia="Times New Roman" w:hAnsi="Verdana" w:cs="Times New Roman"/>
          <w:kern w:val="0"/>
          <w:sz w:val="17"/>
          <w:szCs w:val="17"/>
          <w:lang w:val="en-US"/>
          <w14:ligatures w14:val="none"/>
        </w:rPr>
        <w:br/>
      </w:r>
      <w:r w:rsidRPr="001D1A51">
        <w:rPr>
          <w:rFonts w:ascii="Verdana" w:eastAsia="Times New Roman" w:hAnsi="Verdana" w:cs="Times New Roman"/>
          <w:kern w:val="0"/>
          <w:sz w:val="17"/>
          <w:szCs w:val="17"/>
          <w:lang w:val="en-US"/>
          <w14:ligatures w14:val="none"/>
        </w:rPr>
        <w:br/>
      </w:r>
    </w:p>
    <w:p w:rsidR="001D1A51" w:rsidRPr="001D1A51" w:rsidRDefault="001D1A51" w:rsidP="001D1A51">
      <w:pPr>
        <w:shd w:val="clear" w:color="auto" w:fill="FFFFFF"/>
        <w:spacing w:line="240" w:lineRule="auto"/>
        <w:rPr>
          <w:rFonts w:ascii="Verdana" w:eastAsia="Times New Roman" w:hAnsi="Verdana" w:cs="Times New Roman"/>
          <w:kern w:val="0"/>
          <w:sz w:val="17"/>
          <w:szCs w:val="17"/>
          <w:lang w:val="en-US"/>
          <w14:ligatures w14:val="none"/>
        </w:rPr>
      </w:pPr>
      <w:r w:rsidRPr="001D1A51">
        <w:rPr>
          <w:rFonts w:ascii="Verdana" w:eastAsia="Times New Roman" w:hAnsi="Verdana" w:cs="Times New Roman"/>
          <w:kern w:val="0"/>
          <w:sz w:val="17"/>
          <w:szCs w:val="17"/>
          <w:lang w:val="en-US"/>
          <w14:ligatures w14:val="none"/>
        </w:rPr>
        <w:br/>
      </w:r>
    </w:p>
    <w:p w:rsidR="009F0AB7" w:rsidRPr="009F0AB7" w:rsidRDefault="009F0AB7" w:rsidP="009F0AB7">
      <w:pPr>
        <w:shd w:val="clear" w:color="auto" w:fill="FFFFFF"/>
        <w:spacing w:line="240" w:lineRule="auto"/>
        <w:rPr>
          <w:rFonts w:ascii="Verdana" w:eastAsia="Times New Roman" w:hAnsi="Verdana" w:cs="Times New Roman"/>
          <w:kern w:val="0"/>
          <w:sz w:val="17"/>
          <w:szCs w:val="17"/>
          <w:lang w:val="en-US"/>
          <w14:ligatures w14:val="none"/>
        </w:rPr>
      </w:pPr>
      <w:r w:rsidRPr="009F0AB7">
        <w:rPr>
          <w:rFonts w:ascii="Verdana" w:eastAsia="Times New Roman" w:hAnsi="Verdana" w:cs="Times New Roman"/>
          <w:kern w:val="0"/>
          <w:sz w:val="17"/>
          <w:szCs w:val="17"/>
          <w:lang w:val="en-US"/>
          <w14:ligatures w14:val="none"/>
        </w:rPr>
        <w:br/>
      </w:r>
    </w:p>
    <w:p w:rsidR="00BB7486" w:rsidRDefault="00BB7486"/>
    <w:sectPr w:rsidR="00BB74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AB7"/>
    <w:rsid w:val="001D1A51"/>
    <w:rsid w:val="009F0AB7"/>
    <w:rsid w:val="00BB7486"/>
    <w:rsid w:val="00F616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278">
      <w:bodyDiv w:val="1"/>
      <w:marLeft w:val="0"/>
      <w:marRight w:val="0"/>
      <w:marTop w:val="0"/>
      <w:marBottom w:val="0"/>
      <w:divBdr>
        <w:top w:val="none" w:sz="0" w:space="0" w:color="auto"/>
        <w:left w:val="none" w:sz="0" w:space="0" w:color="auto"/>
        <w:bottom w:val="none" w:sz="0" w:space="0" w:color="auto"/>
        <w:right w:val="none" w:sz="0" w:space="0" w:color="auto"/>
      </w:divBdr>
      <w:divsChild>
        <w:div w:id="1800682463">
          <w:marLeft w:val="0"/>
          <w:marRight w:val="0"/>
          <w:marTop w:val="0"/>
          <w:marBottom w:val="0"/>
          <w:divBdr>
            <w:top w:val="none" w:sz="0" w:space="0" w:color="auto"/>
            <w:left w:val="none" w:sz="0" w:space="0" w:color="auto"/>
            <w:bottom w:val="none" w:sz="0" w:space="0" w:color="auto"/>
            <w:right w:val="none" w:sz="0" w:space="0" w:color="auto"/>
          </w:divBdr>
          <w:divsChild>
            <w:div w:id="1288707500">
              <w:marLeft w:val="0"/>
              <w:marRight w:val="0"/>
              <w:marTop w:val="525"/>
              <w:marBottom w:val="0"/>
              <w:divBdr>
                <w:top w:val="none" w:sz="0" w:space="0" w:color="auto"/>
                <w:left w:val="none" w:sz="0" w:space="0" w:color="auto"/>
                <w:bottom w:val="none" w:sz="0" w:space="0" w:color="auto"/>
                <w:right w:val="none" w:sz="0" w:space="0" w:color="auto"/>
              </w:divBdr>
              <w:divsChild>
                <w:div w:id="1547377651">
                  <w:marLeft w:val="0"/>
                  <w:marRight w:val="0"/>
                  <w:marTop w:val="0"/>
                  <w:marBottom w:val="0"/>
                  <w:divBdr>
                    <w:top w:val="none" w:sz="0" w:space="0" w:color="auto"/>
                    <w:left w:val="none" w:sz="0" w:space="0" w:color="auto"/>
                    <w:bottom w:val="none" w:sz="0" w:space="0" w:color="auto"/>
                    <w:right w:val="none" w:sz="0" w:space="0" w:color="auto"/>
                  </w:divBdr>
                  <w:divsChild>
                    <w:div w:id="1476219769">
                      <w:marLeft w:val="0"/>
                      <w:marRight w:val="0"/>
                      <w:marTop w:val="825"/>
                      <w:marBottom w:val="825"/>
                      <w:divBdr>
                        <w:top w:val="none" w:sz="0" w:space="0" w:color="auto"/>
                        <w:left w:val="none" w:sz="0" w:space="0" w:color="auto"/>
                        <w:bottom w:val="none" w:sz="0" w:space="0" w:color="auto"/>
                        <w:right w:val="none" w:sz="0" w:space="0" w:color="auto"/>
                      </w:divBdr>
                      <w:divsChild>
                        <w:div w:id="51334424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3358884">
      <w:bodyDiv w:val="1"/>
      <w:marLeft w:val="0"/>
      <w:marRight w:val="0"/>
      <w:marTop w:val="0"/>
      <w:marBottom w:val="0"/>
      <w:divBdr>
        <w:top w:val="none" w:sz="0" w:space="0" w:color="auto"/>
        <w:left w:val="none" w:sz="0" w:space="0" w:color="auto"/>
        <w:bottom w:val="none" w:sz="0" w:space="0" w:color="auto"/>
        <w:right w:val="none" w:sz="0" w:space="0" w:color="auto"/>
      </w:divBdr>
      <w:divsChild>
        <w:div w:id="15814191">
          <w:marLeft w:val="0"/>
          <w:marRight w:val="0"/>
          <w:marTop w:val="0"/>
          <w:marBottom w:val="0"/>
          <w:divBdr>
            <w:top w:val="none" w:sz="0" w:space="0" w:color="auto"/>
            <w:left w:val="none" w:sz="0" w:space="0" w:color="auto"/>
            <w:bottom w:val="none" w:sz="0" w:space="0" w:color="auto"/>
            <w:right w:val="none" w:sz="0" w:space="0" w:color="auto"/>
          </w:divBdr>
          <w:divsChild>
            <w:div w:id="906067436">
              <w:marLeft w:val="0"/>
              <w:marRight w:val="0"/>
              <w:marTop w:val="525"/>
              <w:marBottom w:val="0"/>
              <w:divBdr>
                <w:top w:val="none" w:sz="0" w:space="0" w:color="auto"/>
                <w:left w:val="none" w:sz="0" w:space="0" w:color="auto"/>
                <w:bottom w:val="none" w:sz="0" w:space="0" w:color="auto"/>
                <w:right w:val="none" w:sz="0" w:space="0" w:color="auto"/>
              </w:divBdr>
              <w:divsChild>
                <w:div w:id="1872255797">
                  <w:marLeft w:val="0"/>
                  <w:marRight w:val="0"/>
                  <w:marTop w:val="0"/>
                  <w:marBottom w:val="0"/>
                  <w:divBdr>
                    <w:top w:val="none" w:sz="0" w:space="0" w:color="auto"/>
                    <w:left w:val="none" w:sz="0" w:space="0" w:color="auto"/>
                    <w:bottom w:val="none" w:sz="0" w:space="0" w:color="auto"/>
                    <w:right w:val="none" w:sz="0" w:space="0" w:color="auto"/>
                  </w:divBdr>
                  <w:divsChild>
                    <w:div w:id="449520438">
                      <w:marLeft w:val="0"/>
                      <w:marRight w:val="0"/>
                      <w:marTop w:val="825"/>
                      <w:marBottom w:val="825"/>
                      <w:divBdr>
                        <w:top w:val="none" w:sz="0" w:space="0" w:color="auto"/>
                        <w:left w:val="none" w:sz="0" w:space="0" w:color="auto"/>
                        <w:bottom w:val="none" w:sz="0" w:space="0" w:color="auto"/>
                        <w:right w:val="none" w:sz="0" w:space="0" w:color="auto"/>
                      </w:divBdr>
                      <w:divsChild>
                        <w:div w:id="9961652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542857">
      <w:bodyDiv w:val="1"/>
      <w:marLeft w:val="0"/>
      <w:marRight w:val="0"/>
      <w:marTop w:val="0"/>
      <w:marBottom w:val="0"/>
      <w:divBdr>
        <w:top w:val="none" w:sz="0" w:space="0" w:color="auto"/>
        <w:left w:val="none" w:sz="0" w:space="0" w:color="auto"/>
        <w:bottom w:val="none" w:sz="0" w:space="0" w:color="auto"/>
        <w:right w:val="none" w:sz="0" w:space="0" w:color="auto"/>
      </w:divBdr>
      <w:divsChild>
        <w:div w:id="2041323789">
          <w:marLeft w:val="0"/>
          <w:marRight w:val="0"/>
          <w:marTop w:val="0"/>
          <w:marBottom w:val="0"/>
          <w:divBdr>
            <w:top w:val="none" w:sz="0" w:space="0" w:color="auto"/>
            <w:left w:val="none" w:sz="0" w:space="0" w:color="auto"/>
            <w:bottom w:val="none" w:sz="0" w:space="0" w:color="auto"/>
            <w:right w:val="none" w:sz="0" w:space="0" w:color="auto"/>
          </w:divBdr>
          <w:divsChild>
            <w:div w:id="361983981">
              <w:marLeft w:val="0"/>
              <w:marRight w:val="0"/>
              <w:marTop w:val="525"/>
              <w:marBottom w:val="0"/>
              <w:divBdr>
                <w:top w:val="none" w:sz="0" w:space="0" w:color="auto"/>
                <w:left w:val="none" w:sz="0" w:space="0" w:color="auto"/>
                <w:bottom w:val="none" w:sz="0" w:space="0" w:color="auto"/>
                <w:right w:val="none" w:sz="0" w:space="0" w:color="auto"/>
              </w:divBdr>
              <w:divsChild>
                <w:div w:id="1797410135">
                  <w:marLeft w:val="0"/>
                  <w:marRight w:val="0"/>
                  <w:marTop w:val="0"/>
                  <w:marBottom w:val="0"/>
                  <w:divBdr>
                    <w:top w:val="none" w:sz="0" w:space="0" w:color="auto"/>
                    <w:left w:val="none" w:sz="0" w:space="0" w:color="auto"/>
                    <w:bottom w:val="none" w:sz="0" w:space="0" w:color="auto"/>
                    <w:right w:val="none" w:sz="0" w:space="0" w:color="auto"/>
                  </w:divBdr>
                  <w:divsChild>
                    <w:div w:id="433524139">
                      <w:marLeft w:val="0"/>
                      <w:marRight w:val="0"/>
                      <w:marTop w:val="825"/>
                      <w:marBottom w:val="825"/>
                      <w:divBdr>
                        <w:top w:val="none" w:sz="0" w:space="0" w:color="auto"/>
                        <w:left w:val="none" w:sz="0" w:space="0" w:color="auto"/>
                        <w:bottom w:val="none" w:sz="0" w:space="0" w:color="auto"/>
                        <w:right w:val="none" w:sz="0" w:space="0" w:color="auto"/>
                      </w:divBdr>
                      <w:divsChild>
                        <w:div w:id="11238428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476380">
      <w:bodyDiv w:val="1"/>
      <w:marLeft w:val="0"/>
      <w:marRight w:val="0"/>
      <w:marTop w:val="0"/>
      <w:marBottom w:val="0"/>
      <w:divBdr>
        <w:top w:val="none" w:sz="0" w:space="0" w:color="auto"/>
        <w:left w:val="none" w:sz="0" w:space="0" w:color="auto"/>
        <w:bottom w:val="none" w:sz="0" w:space="0" w:color="auto"/>
        <w:right w:val="none" w:sz="0" w:space="0" w:color="auto"/>
      </w:divBdr>
      <w:divsChild>
        <w:div w:id="2030061694">
          <w:marLeft w:val="0"/>
          <w:marRight w:val="0"/>
          <w:marTop w:val="0"/>
          <w:marBottom w:val="0"/>
          <w:divBdr>
            <w:top w:val="none" w:sz="0" w:space="0" w:color="auto"/>
            <w:left w:val="none" w:sz="0" w:space="0" w:color="auto"/>
            <w:bottom w:val="none" w:sz="0" w:space="0" w:color="auto"/>
            <w:right w:val="none" w:sz="0" w:space="0" w:color="auto"/>
          </w:divBdr>
          <w:divsChild>
            <w:div w:id="1584952918">
              <w:marLeft w:val="0"/>
              <w:marRight w:val="0"/>
              <w:marTop w:val="525"/>
              <w:marBottom w:val="0"/>
              <w:divBdr>
                <w:top w:val="none" w:sz="0" w:space="0" w:color="auto"/>
                <w:left w:val="none" w:sz="0" w:space="0" w:color="auto"/>
                <w:bottom w:val="none" w:sz="0" w:space="0" w:color="auto"/>
                <w:right w:val="none" w:sz="0" w:space="0" w:color="auto"/>
              </w:divBdr>
              <w:divsChild>
                <w:div w:id="1007293530">
                  <w:marLeft w:val="0"/>
                  <w:marRight w:val="0"/>
                  <w:marTop w:val="0"/>
                  <w:marBottom w:val="0"/>
                  <w:divBdr>
                    <w:top w:val="none" w:sz="0" w:space="0" w:color="auto"/>
                    <w:left w:val="none" w:sz="0" w:space="0" w:color="auto"/>
                    <w:bottom w:val="none" w:sz="0" w:space="0" w:color="auto"/>
                    <w:right w:val="none" w:sz="0" w:space="0" w:color="auto"/>
                  </w:divBdr>
                  <w:divsChild>
                    <w:div w:id="227039697">
                      <w:marLeft w:val="0"/>
                      <w:marRight w:val="0"/>
                      <w:marTop w:val="825"/>
                      <w:marBottom w:val="825"/>
                      <w:divBdr>
                        <w:top w:val="none" w:sz="0" w:space="0" w:color="auto"/>
                        <w:left w:val="none" w:sz="0" w:space="0" w:color="auto"/>
                        <w:bottom w:val="none" w:sz="0" w:space="0" w:color="auto"/>
                        <w:right w:val="none" w:sz="0" w:space="0" w:color="auto"/>
                      </w:divBdr>
                      <w:divsChild>
                        <w:div w:id="4884468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621071">
      <w:bodyDiv w:val="1"/>
      <w:marLeft w:val="0"/>
      <w:marRight w:val="0"/>
      <w:marTop w:val="0"/>
      <w:marBottom w:val="0"/>
      <w:divBdr>
        <w:top w:val="none" w:sz="0" w:space="0" w:color="auto"/>
        <w:left w:val="none" w:sz="0" w:space="0" w:color="auto"/>
        <w:bottom w:val="none" w:sz="0" w:space="0" w:color="auto"/>
        <w:right w:val="none" w:sz="0" w:space="0" w:color="auto"/>
      </w:divBdr>
      <w:divsChild>
        <w:div w:id="2140762848">
          <w:marLeft w:val="0"/>
          <w:marRight w:val="0"/>
          <w:marTop w:val="0"/>
          <w:marBottom w:val="0"/>
          <w:divBdr>
            <w:top w:val="none" w:sz="0" w:space="0" w:color="auto"/>
            <w:left w:val="none" w:sz="0" w:space="0" w:color="auto"/>
            <w:bottom w:val="none" w:sz="0" w:space="0" w:color="auto"/>
            <w:right w:val="none" w:sz="0" w:space="0" w:color="auto"/>
          </w:divBdr>
          <w:divsChild>
            <w:div w:id="1043283779">
              <w:marLeft w:val="0"/>
              <w:marRight w:val="0"/>
              <w:marTop w:val="525"/>
              <w:marBottom w:val="0"/>
              <w:divBdr>
                <w:top w:val="none" w:sz="0" w:space="0" w:color="auto"/>
                <w:left w:val="none" w:sz="0" w:space="0" w:color="auto"/>
                <w:bottom w:val="none" w:sz="0" w:space="0" w:color="auto"/>
                <w:right w:val="none" w:sz="0" w:space="0" w:color="auto"/>
              </w:divBdr>
              <w:divsChild>
                <w:div w:id="1192911263">
                  <w:marLeft w:val="0"/>
                  <w:marRight w:val="0"/>
                  <w:marTop w:val="0"/>
                  <w:marBottom w:val="0"/>
                  <w:divBdr>
                    <w:top w:val="none" w:sz="0" w:space="0" w:color="auto"/>
                    <w:left w:val="none" w:sz="0" w:space="0" w:color="auto"/>
                    <w:bottom w:val="none" w:sz="0" w:space="0" w:color="auto"/>
                    <w:right w:val="none" w:sz="0" w:space="0" w:color="auto"/>
                  </w:divBdr>
                  <w:divsChild>
                    <w:div w:id="923494643">
                      <w:marLeft w:val="0"/>
                      <w:marRight w:val="0"/>
                      <w:marTop w:val="825"/>
                      <w:marBottom w:val="825"/>
                      <w:divBdr>
                        <w:top w:val="none" w:sz="0" w:space="0" w:color="auto"/>
                        <w:left w:val="none" w:sz="0" w:space="0" w:color="auto"/>
                        <w:bottom w:val="none" w:sz="0" w:space="0" w:color="auto"/>
                        <w:right w:val="none" w:sz="0" w:space="0" w:color="auto"/>
                      </w:divBdr>
                      <w:divsChild>
                        <w:div w:id="164142388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191661">
      <w:bodyDiv w:val="1"/>
      <w:marLeft w:val="0"/>
      <w:marRight w:val="0"/>
      <w:marTop w:val="0"/>
      <w:marBottom w:val="0"/>
      <w:divBdr>
        <w:top w:val="none" w:sz="0" w:space="0" w:color="auto"/>
        <w:left w:val="none" w:sz="0" w:space="0" w:color="auto"/>
        <w:bottom w:val="none" w:sz="0" w:space="0" w:color="auto"/>
        <w:right w:val="none" w:sz="0" w:space="0" w:color="auto"/>
      </w:divBdr>
      <w:divsChild>
        <w:div w:id="696196793">
          <w:marLeft w:val="0"/>
          <w:marRight w:val="0"/>
          <w:marTop w:val="0"/>
          <w:marBottom w:val="0"/>
          <w:divBdr>
            <w:top w:val="none" w:sz="0" w:space="0" w:color="auto"/>
            <w:left w:val="none" w:sz="0" w:space="0" w:color="auto"/>
            <w:bottom w:val="none" w:sz="0" w:space="0" w:color="auto"/>
            <w:right w:val="none" w:sz="0" w:space="0" w:color="auto"/>
          </w:divBdr>
          <w:divsChild>
            <w:div w:id="1582325544">
              <w:marLeft w:val="0"/>
              <w:marRight w:val="0"/>
              <w:marTop w:val="525"/>
              <w:marBottom w:val="0"/>
              <w:divBdr>
                <w:top w:val="none" w:sz="0" w:space="0" w:color="auto"/>
                <w:left w:val="none" w:sz="0" w:space="0" w:color="auto"/>
                <w:bottom w:val="none" w:sz="0" w:space="0" w:color="auto"/>
                <w:right w:val="none" w:sz="0" w:space="0" w:color="auto"/>
              </w:divBdr>
              <w:divsChild>
                <w:div w:id="53242226">
                  <w:marLeft w:val="0"/>
                  <w:marRight w:val="0"/>
                  <w:marTop w:val="0"/>
                  <w:marBottom w:val="0"/>
                  <w:divBdr>
                    <w:top w:val="none" w:sz="0" w:space="0" w:color="auto"/>
                    <w:left w:val="none" w:sz="0" w:space="0" w:color="auto"/>
                    <w:bottom w:val="none" w:sz="0" w:space="0" w:color="auto"/>
                    <w:right w:val="none" w:sz="0" w:space="0" w:color="auto"/>
                  </w:divBdr>
                  <w:divsChild>
                    <w:div w:id="1808282944">
                      <w:marLeft w:val="0"/>
                      <w:marRight w:val="0"/>
                      <w:marTop w:val="825"/>
                      <w:marBottom w:val="825"/>
                      <w:divBdr>
                        <w:top w:val="none" w:sz="0" w:space="0" w:color="auto"/>
                        <w:left w:val="none" w:sz="0" w:space="0" w:color="auto"/>
                        <w:bottom w:val="none" w:sz="0" w:space="0" w:color="auto"/>
                        <w:right w:val="none" w:sz="0" w:space="0" w:color="auto"/>
                      </w:divBdr>
                      <w:divsChild>
                        <w:div w:id="175389396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091972">
      <w:bodyDiv w:val="1"/>
      <w:marLeft w:val="0"/>
      <w:marRight w:val="0"/>
      <w:marTop w:val="0"/>
      <w:marBottom w:val="0"/>
      <w:divBdr>
        <w:top w:val="none" w:sz="0" w:space="0" w:color="auto"/>
        <w:left w:val="none" w:sz="0" w:space="0" w:color="auto"/>
        <w:bottom w:val="none" w:sz="0" w:space="0" w:color="auto"/>
        <w:right w:val="none" w:sz="0" w:space="0" w:color="auto"/>
      </w:divBdr>
      <w:divsChild>
        <w:div w:id="1827627193">
          <w:marLeft w:val="0"/>
          <w:marRight w:val="0"/>
          <w:marTop w:val="0"/>
          <w:marBottom w:val="0"/>
          <w:divBdr>
            <w:top w:val="none" w:sz="0" w:space="0" w:color="auto"/>
            <w:left w:val="none" w:sz="0" w:space="0" w:color="auto"/>
            <w:bottom w:val="none" w:sz="0" w:space="0" w:color="auto"/>
            <w:right w:val="none" w:sz="0" w:space="0" w:color="auto"/>
          </w:divBdr>
          <w:divsChild>
            <w:div w:id="799567883">
              <w:marLeft w:val="0"/>
              <w:marRight w:val="0"/>
              <w:marTop w:val="525"/>
              <w:marBottom w:val="0"/>
              <w:divBdr>
                <w:top w:val="none" w:sz="0" w:space="0" w:color="auto"/>
                <w:left w:val="none" w:sz="0" w:space="0" w:color="auto"/>
                <w:bottom w:val="none" w:sz="0" w:space="0" w:color="auto"/>
                <w:right w:val="none" w:sz="0" w:space="0" w:color="auto"/>
              </w:divBdr>
              <w:divsChild>
                <w:div w:id="1768043054">
                  <w:marLeft w:val="0"/>
                  <w:marRight w:val="0"/>
                  <w:marTop w:val="0"/>
                  <w:marBottom w:val="0"/>
                  <w:divBdr>
                    <w:top w:val="none" w:sz="0" w:space="0" w:color="auto"/>
                    <w:left w:val="none" w:sz="0" w:space="0" w:color="auto"/>
                    <w:bottom w:val="none" w:sz="0" w:space="0" w:color="auto"/>
                    <w:right w:val="none" w:sz="0" w:space="0" w:color="auto"/>
                  </w:divBdr>
                  <w:divsChild>
                    <w:div w:id="1997418776">
                      <w:marLeft w:val="0"/>
                      <w:marRight w:val="0"/>
                      <w:marTop w:val="825"/>
                      <w:marBottom w:val="825"/>
                      <w:divBdr>
                        <w:top w:val="none" w:sz="0" w:space="0" w:color="auto"/>
                        <w:left w:val="none" w:sz="0" w:space="0" w:color="auto"/>
                        <w:bottom w:val="none" w:sz="0" w:space="0" w:color="auto"/>
                        <w:right w:val="none" w:sz="0" w:space="0" w:color="auto"/>
                      </w:divBdr>
                      <w:divsChild>
                        <w:div w:id="11642037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990281">
      <w:bodyDiv w:val="1"/>
      <w:marLeft w:val="0"/>
      <w:marRight w:val="0"/>
      <w:marTop w:val="0"/>
      <w:marBottom w:val="0"/>
      <w:divBdr>
        <w:top w:val="none" w:sz="0" w:space="0" w:color="auto"/>
        <w:left w:val="none" w:sz="0" w:space="0" w:color="auto"/>
        <w:bottom w:val="none" w:sz="0" w:space="0" w:color="auto"/>
        <w:right w:val="none" w:sz="0" w:space="0" w:color="auto"/>
      </w:divBdr>
      <w:divsChild>
        <w:div w:id="216479232">
          <w:marLeft w:val="0"/>
          <w:marRight w:val="0"/>
          <w:marTop w:val="0"/>
          <w:marBottom w:val="0"/>
          <w:divBdr>
            <w:top w:val="none" w:sz="0" w:space="0" w:color="auto"/>
            <w:left w:val="none" w:sz="0" w:space="0" w:color="auto"/>
            <w:bottom w:val="none" w:sz="0" w:space="0" w:color="auto"/>
            <w:right w:val="none" w:sz="0" w:space="0" w:color="auto"/>
          </w:divBdr>
          <w:divsChild>
            <w:div w:id="2030183080">
              <w:marLeft w:val="0"/>
              <w:marRight w:val="0"/>
              <w:marTop w:val="525"/>
              <w:marBottom w:val="0"/>
              <w:divBdr>
                <w:top w:val="none" w:sz="0" w:space="0" w:color="auto"/>
                <w:left w:val="none" w:sz="0" w:space="0" w:color="auto"/>
                <w:bottom w:val="none" w:sz="0" w:space="0" w:color="auto"/>
                <w:right w:val="none" w:sz="0" w:space="0" w:color="auto"/>
              </w:divBdr>
              <w:divsChild>
                <w:div w:id="1941134375">
                  <w:marLeft w:val="0"/>
                  <w:marRight w:val="0"/>
                  <w:marTop w:val="0"/>
                  <w:marBottom w:val="0"/>
                  <w:divBdr>
                    <w:top w:val="none" w:sz="0" w:space="0" w:color="auto"/>
                    <w:left w:val="none" w:sz="0" w:space="0" w:color="auto"/>
                    <w:bottom w:val="none" w:sz="0" w:space="0" w:color="auto"/>
                    <w:right w:val="none" w:sz="0" w:space="0" w:color="auto"/>
                  </w:divBdr>
                  <w:divsChild>
                    <w:div w:id="703138876">
                      <w:marLeft w:val="0"/>
                      <w:marRight w:val="0"/>
                      <w:marTop w:val="825"/>
                      <w:marBottom w:val="825"/>
                      <w:divBdr>
                        <w:top w:val="none" w:sz="0" w:space="0" w:color="auto"/>
                        <w:left w:val="none" w:sz="0" w:space="0" w:color="auto"/>
                        <w:bottom w:val="none" w:sz="0" w:space="0" w:color="auto"/>
                        <w:right w:val="none" w:sz="0" w:space="0" w:color="auto"/>
                      </w:divBdr>
                      <w:divsChild>
                        <w:div w:id="7310835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8734825">
      <w:bodyDiv w:val="1"/>
      <w:marLeft w:val="0"/>
      <w:marRight w:val="0"/>
      <w:marTop w:val="0"/>
      <w:marBottom w:val="0"/>
      <w:divBdr>
        <w:top w:val="none" w:sz="0" w:space="0" w:color="auto"/>
        <w:left w:val="none" w:sz="0" w:space="0" w:color="auto"/>
        <w:bottom w:val="none" w:sz="0" w:space="0" w:color="auto"/>
        <w:right w:val="none" w:sz="0" w:space="0" w:color="auto"/>
      </w:divBdr>
      <w:divsChild>
        <w:div w:id="812648517">
          <w:marLeft w:val="0"/>
          <w:marRight w:val="0"/>
          <w:marTop w:val="0"/>
          <w:marBottom w:val="0"/>
          <w:divBdr>
            <w:top w:val="none" w:sz="0" w:space="0" w:color="auto"/>
            <w:left w:val="none" w:sz="0" w:space="0" w:color="auto"/>
            <w:bottom w:val="none" w:sz="0" w:space="0" w:color="auto"/>
            <w:right w:val="none" w:sz="0" w:space="0" w:color="auto"/>
          </w:divBdr>
          <w:divsChild>
            <w:div w:id="1769349390">
              <w:marLeft w:val="0"/>
              <w:marRight w:val="0"/>
              <w:marTop w:val="525"/>
              <w:marBottom w:val="0"/>
              <w:divBdr>
                <w:top w:val="none" w:sz="0" w:space="0" w:color="auto"/>
                <w:left w:val="none" w:sz="0" w:space="0" w:color="auto"/>
                <w:bottom w:val="none" w:sz="0" w:space="0" w:color="auto"/>
                <w:right w:val="none" w:sz="0" w:space="0" w:color="auto"/>
              </w:divBdr>
              <w:divsChild>
                <w:div w:id="1228683481">
                  <w:marLeft w:val="0"/>
                  <w:marRight w:val="0"/>
                  <w:marTop w:val="0"/>
                  <w:marBottom w:val="0"/>
                  <w:divBdr>
                    <w:top w:val="none" w:sz="0" w:space="0" w:color="auto"/>
                    <w:left w:val="none" w:sz="0" w:space="0" w:color="auto"/>
                    <w:bottom w:val="none" w:sz="0" w:space="0" w:color="auto"/>
                    <w:right w:val="none" w:sz="0" w:space="0" w:color="auto"/>
                  </w:divBdr>
                  <w:divsChild>
                    <w:div w:id="1874683576">
                      <w:marLeft w:val="0"/>
                      <w:marRight w:val="0"/>
                      <w:marTop w:val="825"/>
                      <w:marBottom w:val="825"/>
                      <w:divBdr>
                        <w:top w:val="none" w:sz="0" w:space="0" w:color="auto"/>
                        <w:left w:val="none" w:sz="0" w:space="0" w:color="auto"/>
                        <w:bottom w:val="none" w:sz="0" w:space="0" w:color="auto"/>
                        <w:right w:val="none" w:sz="0" w:space="0" w:color="auto"/>
                      </w:divBdr>
                      <w:divsChild>
                        <w:div w:id="156166942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9189527">
      <w:bodyDiv w:val="1"/>
      <w:marLeft w:val="0"/>
      <w:marRight w:val="0"/>
      <w:marTop w:val="0"/>
      <w:marBottom w:val="0"/>
      <w:divBdr>
        <w:top w:val="none" w:sz="0" w:space="0" w:color="auto"/>
        <w:left w:val="none" w:sz="0" w:space="0" w:color="auto"/>
        <w:bottom w:val="none" w:sz="0" w:space="0" w:color="auto"/>
        <w:right w:val="none" w:sz="0" w:space="0" w:color="auto"/>
      </w:divBdr>
      <w:divsChild>
        <w:div w:id="1592006462">
          <w:marLeft w:val="0"/>
          <w:marRight w:val="0"/>
          <w:marTop w:val="0"/>
          <w:marBottom w:val="0"/>
          <w:divBdr>
            <w:top w:val="none" w:sz="0" w:space="0" w:color="auto"/>
            <w:left w:val="none" w:sz="0" w:space="0" w:color="auto"/>
            <w:bottom w:val="none" w:sz="0" w:space="0" w:color="auto"/>
            <w:right w:val="none" w:sz="0" w:space="0" w:color="auto"/>
          </w:divBdr>
          <w:divsChild>
            <w:div w:id="2042510496">
              <w:marLeft w:val="0"/>
              <w:marRight w:val="0"/>
              <w:marTop w:val="525"/>
              <w:marBottom w:val="0"/>
              <w:divBdr>
                <w:top w:val="none" w:sz="0" w:space="0" w:color="auto"/>
                <w:left w:val="none" w:sz="0" w:space="0" w:color="auto"/>
                <w:bottom w:val="none" w:sz="0" w:space="0" w:color="auto"/>
                <w:right w:val="none" w:sz="0" w:space="0" w:color="auto"/>
              </w:divBdr>
              <w:divsChild>
                <w:div w:id="190650443">
                  <w:marLeft w:val="0"/>
                  <w:marRight w:val="0"/>
                  <w:marTop w:val="0"/>
                  <w:marBottom w:val="0"/>
                  <w:divBdr>
                    <w:top w:val="none" w:sz="0" w:space="0" w:color="auto"/>
                    <w:left w:val="none" w:sz="0" w:space="0" w:color="auto"/>
                    <w:bottom w:val="none" w:sz="0" w:space="0" w:color="auto"/>
                    <w:right w:val="none" w:sz="0" w:space="0" w:color="auto"/>
                  </w:divBdr>
                  <w:divsChild>
                    <w:div w:id="1485003696">
                      <w:marLeft w:val="0"/>
                      <w:marRight w:val="0"/>
                      <w:marTop w:val="825"/>
                      <w:marBottom w:val="825"/>
                      <w:divBdr>
                        <w:top w:val="none" w:sz="0" w:space="0" w:color="auto"/>
                        <w:left w:val="none" w:sz="0" w:space="0" w:color="auto"/>
                        <w:bottom w:val="none" w:sz="0" w:space="0" w:color="auto"/>
                        <w:right w:val="none" w:sz="0" w:space="0" w:color="auto"/>
                      </w:divBdr>
                      <w:divsChild>
                        <w:div w:id="171168658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880469">
      <w:bodyDiv w:val="1"/>
      <w:marLeft w:val="0"/>
      <w:marRight w:val="0"/>
      <w:marTop w:val="0"/>
      <w:marBottom w:val="0"/>
      <w:divBdr>
        <w:top w:val="none" w:sz="0" w:space="0" w:color="auto"/>
        <w:left w:val="none" w:sz="0" w:space="0" w:color="auto"/>
        <w:bottom w:val="none" w:sz="0" w:space="0" w:color="auto"/>
        <w:right w:val="none" w:sz="0" w:space="0" w:color="auto"/>
      </w:divBdr>
      <w:divsChild>
        <w:div w:id="173420439">
          <w:marLeft w:val="0"/>
          <w:marRight w:val="0"/>
          <w:marTop w:val="0"/>
          <w:marBottom w:val="0"/>
          <w:divBdr>
            <w:top w:val="none" w:sz="0" w:space="0" w:color="auto"/>
            <w:left w:val="none" w:sz="0" w:space="0" w:color="auto"/>
            <w:bottom w:val="none" w:sz="0" w:space="0" w:color="auto"/>
            <w:right w:val="none" w:sz="0" w:space="0" w:color="auto"/>
          </w:divBdr>
          <w:divsChild>
            <w:div w:id="1853184367">
              <w:marLeft w:val="0"/>
              <w:marRight w:val="0"/>
              <w:marTop w:val="525"/>
              <w:marBottom w:val="0"/>
              <w:divBdr>
                <w:top w:val="none" w:sz="0" w:space="0" w:color="auto"/>
                <w:left w:val="none" w:sz="0" w:space="0" w:color="auto"/>
                <w:bottom w:val="none" w:sz="0" w:space="0" w:color="auto"/>
                <w:right w:val="none" w:sz="0" w:space="0" w:color="auto"/>
              </w:divBdr>
              <w:divsChild>
                <w:div w:id="1356804379">
                  <w:marLeft w:val="0"/>
                  <w:marRight w:val="0"/>
                  <w:marTop w:val="0"/>
                  <w:marBottom w:val="0"/>
                  <w:divBdr>
                    <w:top w:val="none" w:sz="0" w:space="0" w:color="auto"/>
                    <w:left w:val="none" w:sz="0" w:space="0" w:color="auto"/>
                    <w:bottom w:val="none" w:sz="0" w:space="0" w:color="auto"/>
                    <w:right w:val="none" w:sz="0" w:space="0" w:color="auto"/>
                  </w:divBdr>
                  <w:divsChild>
                    <w:div w:id="1919095705">
                      <w:marLeft w:val="0"/>
                      <w:marRight w:val="0"/>
                      <w:marTop w:val="825"/>
                      <w:marBottom w:val="825"/>
                      <w:divBdr>
                        <w:top w:val="none" w:sz="0" w:space="0" w:color="auto"/>
                        <w:left w:val="none" w:sz="0" w:space="0" w:color="auto"/>
                        <w:bottom w:val="none" w:sz="0" w:space="0" w:color="auto"/>
                        <w:right w:val="none" w:sz="0" w:space="0" w:color="auto"/>
                      </w:divBdr>
                      <w:divsChild>
                        <w:div w:id="297641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126931">
      <w:bodyDiv w:val="1"/>
      <w:marLeft w:val="0"/>
      <w:marRight w:val="0"/>
      <w:marTop w:val="0"/>
      <w:marBottom w:val="0"/>
      <w:divBdr>
        <w:top w:val="none" w:sz="0" w:space="0" w:color="auto"/>
        <w:left w:val="none" w:sz="0" w:space="0" w:color="auto"/>
        <w:bottom w:val="none" w:sz="0" w:space="0" w:color="auto"/>
        <w:right w:val="none" w:sz="0" w:space="0" w:color="auto"/>
      </w:divBdr>
      <w:divsChild>
        <w:div w:id="762065675">
          <w:marLeft w:val="0"/>
          <w:marRight w:val="0"/>
          <w:marTop w:val="0"/>
          <w:marBottom w:val="0"/>
          <w:divBdr>
            <w:top w:val="none" w:sz="0" w:space="0" w:color="auto"/>
            <w:left w:val="none" w:sz="0" w:space="0" w:color="auto"/>
            <w:bottom w:val="none" w:sz="0" w:space="0" w:color="auto"/>
            <w:right w:val="none" w:sz="0" w:space="0" w:color="auto"/>
          </w:divBdr>
          <w:divsChild>
            <w:div w:id="484593060">
              <w:marLeft w:val="0"/>
              <w:marRight w:val="0"/>
              <w:marTop w:val="525"/>
              <w:marBottom w:val="0"/>
              <w:divBdr>
                <w:top w:val="none" w:sz="0" w:space="0" w:color="auto"/>
                <w:left w:val="none" w:sz="0" w:space="0" w:color="auto"/>
                <w:bottom w:val="none" w:sz="0" w:space="0" w:color="auto"/>
                <w:right w:val="none" w:sz="0" w:space="0" w:color="auto"/>
              </w:divBdr>
              <w:divsChild>
                <w:div w:id="1735812881">
                  <w:marLeft w:val="0"/>
                  <w:marRight w:val="0"/>
                  <w:marTop w:val="0"/>
                  <w:marBottom w:val="0"/>
                  <w:divBdr>
                    <w:top w:val="none" w:sz="0" w:space="0" w:color="auto"/>
                    <w:left w:val="none" w:sz="0" w:space="0" w:color="auto"/>
                    <w:bottom w:val="none" w:sz="0" w:space="0" w:color="auto"/>
                    <w:right w:val="none" w:sz="0" w:space="0" w:color="auto"/>
                  </w:divBdr>
                  <w:divsChild>
                    <w:div w:id="711072452">
                      <w:marLeft w:val="0"/>
                      <w:marRight w:val="0"/>
                      <w:marTop w:val="825"/>
                      <w:marBottom w:val="825"/>
                      <w:divBdr>
                        <w:top w:val="none" w:sz="0" w:space="0" w:color="auto"/>
                        <w:left w:val="none" w:sz="0" w:space="0" w:color="auto"/>
                        <w:bottom w:val="none" w:sz="0" w:space="0" w:color="auto"/>
                        <w:right w:val="none" w:sz="0" w:space="0" w:color="auto"/>
                      </w:divBdr>
                      <w:divsChild>
                        <w:div w:id="6182176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090834">
      <w:bodyDiv w:val="1"/>
      <w:marLeft w:val="0"/>
      <w:marRight w:val="0"/>
      <w:marTop w:val="0"/>
      <w:marBottom w:val="0"/>
      <w:divBdr>
        <w:top w:val="none" w:sz="0" w:space="0" w:color="auto"/>
        <w:left w:val="none" w:sz="0" w:space="0" w:color="auto"/>
        <w:bottom w:val="none" w:sz="0" w:space="0" w:color="auto"/>
        <w:right w:val="none" w:sz="0" w:space="0" w:color="auto"/>
      </w:divBdr>
      <w:divsChild>
        <w:div w:id="125046136">
          <w:marLeft w:val="0"/>
          <w:marRight w:val="0"/>
          <w:marTop w:val="0"/>
          <w:marBottom w:val="0"/>
          <w:divBdr>
            <w:top w:val="none" w:sz="0" w:space="0" w:color="auto"/>
            <w:left w:val="none" w:sz="0" w:space="0" w:color="auto"/>
            <w:bottom w:val="none" w:sz="0" w:space="0" w:color="auto"/>
            <w:right w:val="none" w:sz="0" w:space="0" w:color="auto"/>
          </w:divBdr>
          <w:divsChild>
            <w:div w:id="253057144">
              <w:marLeft w:val="0"/>
              <w:marRight w:val="0"/>
              <w:marTop w:val="525"/>
              <w:marBottom w:val="0"/>
              <w:divBdr>
                <w:top w:val="none" w:sz="0" w:space="0" w:color="auto"/>
                <w:left w:val="none" w:sz="0" w:space="0" w:color="auto"/>
                <w:bottom w:val="none" w:sz="0" w:space="0" w:color="auto"/>
                <w:right w:val="none" w:sz="0" w:space="0" w:color="auto"/>
              </w:divBdr>
              <w:divsChild>
                <w:div w:id="1063676072">
                  <w:marLeft w:val="0"/>
                  <w:marRight w:val="0"/>
                  <w:marTop w:val="0"/>
                  <w:marBottom w:val="0"/>
                  <w:divBdr>
                    <w:top w:val="none" w:sz="0" w:space="0" w:color="auto"/>
                    <w:left w:val="none" w:sz="0" w:space="0" w:color="auto"/>
                    <w:bottom w:val="none" w:sz="0" w:space="0" w:color="auto"/>
                    <w:right w:val="none" w:sz="0" w:space="0" w:color="auto"/>
                  </w:divBdr>
                  <w:divsChild>
                    <w:div w:id="1729644127">
                      <w:marLeft w:val="0"/>
                      <w:marRight w:val="0"/>
                      <w:marTop w:val="825"/>
                      <w:marBottom w:val="825"/>
                      <w:divBdr>
                        <w:top w:val="none" w:sz="0" w:space="0" w:color="auto"/>
                        <w:left w:val="none" w:sz="0" w:space="0" w:color="auto"/>
                        <w:bottom w:val="none" w:sz="0" w:space="0" w:color="auto"/>
                        <w:right w:val="none" w:sz="0" w:space="0" w:color="auto"/>
                      </w:divBdr>
                      <w:divsChild>
                        <w:div w:id="7390643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415772">
      <w:bodyDiv w:val="1"/>
      <w:marLeft w:val="0"/>
      <w:marRight w:val="0"/>
      <w:marTop w:val="0"/>
      <w:marBottom w:val="0"/>
      <w:divBdr>
        <w:top w:val="none" w:sz="0" w:space="0" w:color="auto"/>
        <w:left w:val="none" w:sz="0" w:space="0" w:color="auto"/>
        <w:bottom w:val="none" w:sz="0" w:space="0" w:color="auto"/>
        <w:right w:val="none" w:sz="0" w:space="0" w:color="auto"/>
      </w:divBdr>
      <w:divsChild>
        <w:div w:id="342051363">
          <w:marLeft w:val="0"/>
          <w:marRight w:val="0"/>
          <w:marTop w:val="0"/>
          <w:marBottom w:val="0"/>
          <w:divBdr>
            <w:top w:val="none" w:sz="0" w:space="0" w:color="auto"/>
            <w:left w:val="none" w:sz="0" w:space="0" w:color="auto"/>
            <w:bottom w:val="none" w:sz="0" w:space="0" w:color="auto"/>
            <w:right w:val="none" w:sz="0" w:space="0" w:color="auto"/>
          </w:divBdr>
          <w:divsChild>
            <w:div w:id="1889683021">
              <w:marLeft w:val="0"/>
              <w:marRight w:val="0"/>
              <w:marTop w:val="525"/>
              <w:marBottom w:val="0"/>
              <w:divBdr>
                <w:top w:val="none" w:sz="0" w:space="0" w:color="auto"/>
                <w:left w:val="none" w:sz="0" w:space="0" w:color="auto"/>
                <w:bottom w:val="none" w:sz="0" w:space="0" w:color="auto"/>
                <w:right w:val="none" w:sz="0" w:space="0" w:color="auto"/>
              </w:divBdr>
              <w:divsChild>
                <w:div w:id="233398415">
                  <w:marLeft w:val="0"/>
                  <w:marRight w:val="0"/>
                  <w:marTop w:val="0"/>
                  <w:marBottom w:val="0"/>
                  <w:divBdr>
                    <w:top w:val="none" w:sz="0" w:space="0" w:color="auto"/>
                    <w:left w:val="none" w:sz="0" w:space="0" w:color="auto"/>
                    <w:bottom w:val="none" w:sz="0" w:space="0" w:color="auto"/>
                    <w:right w:val="none" w:sz="0" w:space="0" w:color="auto"/>
                  </w:divBdr>
                  <w:divsChild>
                    <w:div w:id="1025252805">
                      <w:marLeft w:val="0"/>
                      <w:marRight w:val="0"/>
                      <w:marTop w:val="825"/>
                      <w:marBottom w:val="825"/>
                      <w:divBdr>
                        <w:top w:val="none" w:sz="0" w:space="0" w:color="auto"/>
                        <w:left w:val="none" w:sz="0" w:space="0" w:color="auto"/>
                        <w:bottom w:val="none" w:sz="0" w:space="0" w:color="auto"/>
                        <w:right w:val="none" w:sz="0" w:space="0" w:color="auto"/>
                      </w:divBdr>
                      <w:divsChild>
                        <w:div w:id="4049135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2912437">
      <w:bodyDiv w:val="1"/>
      <w:marLeft w:val="0"/>
      <w:marRight w:val="0"/>
      <w:marTop w:val="0"/>
      <w:marBottom w:val="0"/>
      <w:divBdr>
        <w:top w:val="none" w:sz="0" w:space="0" w:color="auto"/>
        <w:left w:val="none" w:sz="0" w:space="0" w:color="auto"/>
        <w:bottom w:val="none" w:sz="0" w:space="0" w:color="auto"/>
        <w:right w:val="none" w:sz="0" w:space="0" w:color="auto"/>
      </w:divBdr>
      <w:divsChild>
        <w:div w:id="103424011">
          <w:marLeft w:val="0"/>
          <w:marRight w:val="0"/>
          <w:marTop w:val="0"/>
          <w:marBottom w:val="0"/>
          <w:divBdr>
            <w:top w:val="none" w:sz="0" w:space="0" w:color="auto"/>
            <w:left w:val="none" w:sz="0" w:space="0" w:color="auto"/>
            <w:bottom w:val="none" w:sz="0" w:space="0" w:color="auto"/>
            <w:right w:val="none" w:sz="0" w:space="0" w:color="auto"/>
          </w:divBdr>
          <w:divsChild>
            <w:div w:id="1662469735">
              <w:marLeft w:val="0"/>
              <w:marRight w:val="0"/>
              <w:marTop w:val="525"/>
              <w:marBottom w:val="0"/>
              <w:divBdr>
                <w:top w:val="none" w:sz="0" w:space="0" w:color="auto"/>
                <w:left w:val="none" w:sz="0" w:space="0" w:color="auto"/>
                <w:bottom w:val="none" w:sz="0" w:space="0" w:color="auto"/>
                <w:right w:val="none" w:sz="0" w:space="0" w:color="auto"/>
              </w:divBdr>
              <w:divsChild>
                <w:div w:id="1888250850">
                  <w:marLeft w:val="0"/>
                  <w:marRight w:val="0"/>
                  <w:marTop w:val="0"/>
                  <w:marBottom w:val="0"/>
                  <w:divBdr>
                    <w:top w:val="none" w:sz="0" w:space="0" w:color="auto"/>
                    <w:left w:val="none" w:sz="0" w:space="0" w:color="auto"/>
                    <w:bottom w:val="none" w:sz="0" w:space="0" w:color="auto"/>
                    <w:right w:val="none" w:sz="0" w:space="0" w:color="auto"/>
                  </w:divBdr>
                  <w:divsChild>
                    <w:div w:id="1109204623">
                      <w:marLeft w:val="0"/>
                      <w:marRight w:val="0"/>
                      <w:marTop w:val="825"/>
                      <w:marBottom w:val="825"/>
                      <w:divBdr>
                        <w:top w:val="none" w:sz="0" w:space="0" w:color="auto"/>
                        <w:left w:val="none" w:sz="0" w:space="0" w:color="auto"/>
                        <w:bottom w:val="none" w:sz="0" w:space="0" w:color="auto"/>
                        <w:right w:val="none" w:sz="0" w:space="0" w:color="auto"/>
                      </w:divBdr>
                      <w:divsChild>
                        <w:div w:id="127004409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601284">
      <w:bodyDiv w:val="1"/>
      <w:marLeft w:val="0"/>
      <w:marRight w:val="0"/>
      <w:marTop w:val="0"/>
      <w:marBottom w:val="0"/>
      <w:divBdr>
        <w:top w:val="none" w:sz="0" w:space="0" w:color="auto"/>
        <w:left w:val="none" w:sz="0" w:space="0" w:color="auto"/>
        <w:bottom w:val="none" w:sz="0" w:space="0" w:color="auto"/>
        <w:right w:val="none" w:sz="0" w:space="0" w:color="auto"/>
      </w:divBdr>
      <w:divsChild>
        <w:div w:id="929433289">
          <w:marLeft w:val="0"/>
          <w:marRight w:val="0"/>
          <w:marTop w:val="0"/>
          <w:marBottom w:val="0"/>
          <w:divBdr>
            <w:top w:val="none" w:sz="0" w:space="0" w:color="auto"/>
            <w:left w:val="none" w:sz="0" w:space="0" w:color="auto"/>
            <w:bottom w:val="none" w:sz="0" w:space="0" w:color="auto"/>
            <w:right w:val="none" w:sz="0" w:space="0" w:color="auto"/>
          </w:divBdr>
          <w:divsChild>
            <w:div w:id="1741555383">
              <w:marLeft w:val="0"/>
              <w:marRight w:val="0"/>
              <w:marTop w:val="525"/>
              <w:marBottom w:val="0"/>
              <w:divBdr>
                <w:top w:val="none" w:sz="0" w:space="0" w:color="auto"/>
                <w:left w:val="none" w:sz="0" w:space="0" w:color="auto"/>
                <w:bottom w:val="none" w:sz="0" w:space="0" w:color="auto"/>
                <w:right w:val="none" w:sz="0" w:space="0" w:color="auto"/>
              </w:divBdr>
              <w:divsChild>
                <w:div w:id="1893734408">
                  <w:marLeft w:val="0"/>
                  <w:marRight w:val="0"/>
                  <w:marTop w:val="0"/>
                  <w:marBottom w:val="0"/>
                  <w:divBdr>
                    <w:top w:val="none" w:sz="0" w:space="0" w:color="auto"/>
                    <w:left w:val="none" w:sz="0" w:space="0" w:color="auto"/>
                    <w:bottom w:val="none" w:sz="0" w:space="0" w:color="auto"/>
                    <w:right w:val="none" w:sz="0" w:space="0" w:color="auto"/>
                  </w:divBdr>
                  <w:divsChild>
                    <w:div w:id="291789006">
                      <w:marLeft w:val="0"/>
                      <w:marRight w:val="0"/>
                      <w:marTop w:val="825"/>
                      <w:marBottom w:val="825"/>
                      <w:divBdr>
                        <w:top w:val="none" w:sz="0" w:space="0" w:color="auto"/>
                        <w:left w:val="none" w:sz="0" w:space="0" w:color="auto"/>
                        <w:bottom w:val="none" w:sz="0" w:space="0" w:color="auto"/>
                        <w:right w:val="none" w:sz="0" w:space="0" w:color="auto"/>
                      </w:divBdr>
                      <w:divsChild>
                        <w:div w:id="106079143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9807636">
      <w:bodyDiv w:val="1"/>
      <w:marLeft w:val="0"/>
      <w:marRight w:val="0"/>
      <w:marTop w:val="0"/>
      <w:marBottom w:val="0"/>
      <w:divBdr>
        <w:top w:val="none" w:sz="0" w:space="0" w:color="auto"/>
        <w:left w:val="none" w:sz="0" w:space="0" w:color="auto"/>
        <w:bottom w:val="none" w:sz="0" w:space="0" w:color="auto"/>
        <w:right w:val="none" w:sz="0" w:space="0" w:color="auto"/>
      </w:divBdr>
      <w:divsChild>
        <w:div w:id="100151549">
          <w:marLeft w:val="0"/>
          <w:marRight w:val="0"/>
          <w:marTop w:val="0"/>
          <w:marBottom w:val="0"/>
          <w:divBdr>
            <w:top w:val="none" w:sz="0" w:space="0" w:color="auto"/>
            <w:left w:val="none" w:sz="0" w:space="0" w:color="auto"/>
            <w:bottom w:val="none" w:sz="0" w:space="0" w:color="auto"/>
            <w:right w:val="none" w:sz="0" w:space="0" w:color="auto"/>
          </w:divBdr>
          <w:divsChild>
            <w:div w:id="1118835897">
              <w:marLeft w:val="0"/>
              <w:marRight w:val="0"/>
              <w:marTop w:val="525"/>
              <w:marBottom w:val="0"/>
              <w:divBdr>
                <w:top w:val="none" w:sz="0" w:space="0" w:color="auto"/>
                <w:left w:val="none" w:sz="0" w:space="0" w:color="auto"/>
                <w:bottom w:val="none" w:sz="0" w:space="0" w:color="auto"/>
                <w:right w:val="none" w:sz="0" w:space="0" w:color="auto"/>
              </w:divBdr>
              <w:divsChild>
                <w:div w:id="897015019">
                  <w:marLeft w:val="0"/>
                  <w:marRight w:val="0"/>
                  <w:marTop w:val="0"/>
                  <w:marBottom w:val="0"/>
                  <w:divBdr>
                    <w:top w:val="none" w:sz="0" w:space="0" w:color="auto"/>
                    <w:left w:val="none" w:sz="0" w:space="0" w:color="auto"/>
                    <w:bottom w:val="none" w:sz="0" w:space="0" w:color="auto"/>
                    <w:right w:val="none" w:sz="0" w:space="0" w:color="auto"/>
                  </w:divBdr>
                  <w:divsChild>
                    <w:div w:id="1461415978">
                      <w:marLeft w:val="0"/>
                      <w:marRight w:val="0"/>
                      <w:marTop w:val="825"/>
                      <w:marBottom w:val="825"/>
                      <w:divBdr>
                        <w:top w:val="none" w:sz="0" w:space="0" w:color="auto"/>
                        <w:left w:val="none" w:sz="0" w:space="0" w:color="auto"/>
                        <w:bottom w:val="none" w:sz="0" w:space="0" w:color="auto"/>
                        <w:right w:val="none" w:sz="0" w:space="0" w:color="auto"/>
                      </w:divBdr>
                      <w:divsChild>
                        <w:div w:id="6257454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410780">
      <w:bodyDiv w:val="1"/>
      <w:marLeft w:val="0"/>
      <w:marRight w:val="0"/>
      <w:marTop w:val="0"/>
      <w:marBottom w:val="0"/>
      <w:divBdr>
        <w:top w:val="none" w:sz="0" w:space="0" w:color="auto"/>
        <w:left w:val="none" w:sz="0" w:space="0" w:color="auto"/>
        <w:bottom w:val="none" w:sz="0" w:space="0" w:color="auto"/>
        <w:right w:val="none" w:sz="0" w:space="0" w:color="auto"/>
      </w:divBdr>
      <w:divsChild>
        <w:div w:id="1367020291">
          <w:marLeft w:val="0"/>
          <w:marRight w:val="0"/>
          <w:marTop w:val="0"/>
          <w:marBottom w:val="0"/>
          <w:divBdr>
            <w:top w:val="none" w:sz="0" w:space="0" w:color="auto"/>
            <w:left w:val="none" w:sz="0" w:space="0" w:color="auto"/>
            <w:bottom w:val="none" w:sz="0" w:space="0" w:color="auto"/>
            <w:right w:val="none" w:sz="0" w:space="0" w:color="auto"/>
          </w:divBdr>
          <w:divsChild>
            <w:div w:id="1350453011">
              <w:marLeft w:val="0"/>
              <w:marRight w:val="0"/>
              <w:marTop w:val="525"/>
              <w:marBottom w:val="0"/>
              <w:divBdr>
                <w:top w:val="none" w:sz="0" w:space="0" w:color="auto"/>
                <w:left w:val="none" w:sz="0" w:space="0" w:color="auto"/>
                <w:bottom w:val="none" w:sz="0" w:space="0" w:color="auto"/>
                <w:right w:val="none" w:sz="0" w:space="0" w:color="auto"/>
              </w:divBdr>
              <w:divsChild>
                <w:div w:id="179858565">
                  <w:marLeft w:val="0"/>
                  <w:marRight w:val="0"/>
                  <w:marTop w:val="0"/>
                  <w:marBottom w:val="0"/>
                  <w:divBdr>
                    <w:top w:val="none" w:sz="0" w:space="0" w:color="auto"/>
                    <w:left w:val="none" w:sz="0" w:space="0" w:color="auto"/>
                    <w:bottom w:val="none" w:sz="0" w:space="0" w:color="auto"/>
                    <w:right w:val="none" w:sz="0" w:space="0" w:color="auto"/>
                  </w:divBdr>
                  <w:divsChild>
                    <w:div w:id="805200479">
                      <w:marLeft w:val="0"/>
                      <w:marRight w:val="0"/>
                      <w:marTop w:val="825"/>
                      <w:marBottom w:val="825"/>
                      <w:divBdr>
                        <w:top w:val="none" w:sz="0" w:space="0" w:color="auto"/>
                        <w:left w:val="none" w:sz="0" w:space="0" w:color="auto"/>
                        <w:bottom w:val="none" w:sz="0" w:space="0" w:color="auto"/>
                        <w:right w:val="none" w:sz="0" w:space="0" w:color="auto"/>
                      </w:divBdr>
                      <w:divsChild>
                        <w:div w:id="121866267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185411">
      <w:bodyDiv w:val="1"/>
      <w:marLeft w:val="0"/>
      <w:marRight w:val="0"/>
      <w:marTop w:val="0"/>
      <w:marBottom w:val="0"/>
      <w:divBdr>
        <w:top w:val="none" w:sz="0" w:space="0" w:color="auto"/>
        <w:left w:val="none" w:sz="0" w:space="0" w:color="auto"/>
        <w:bottom w:val="none" w:sz="0" w:space="0" w:color="auto"/>
        <w:right w:val="none" w:sz="0" w:space="0" w:color="auto"/>
      </w:divBdr>
      <w:divsChild>
        <w:div w:id="1658729782">
          <w:marLeft w:val="0"/>
          <w:marRight w:val="0"/>
          <w:marTop w:val="0"/>
          <w:marBottom w:val="0"/>
          <w:divBdr>
            <w:top w:val="none" w:sz="0" w:space="0" w:color="auto"/>
            <w:left w:val="none" w:sz="0" w:space="0" w:color="auto"/>
            <w:bottom w:val="none" w:sz="0" w:space="0" w:color="auto"/>
            <w:right w:val="none" w:sz="0" w:space="0" w:color="auto"/>
          </w:divBdr>
          <w:divsChild>
            <w:div w:id="66995945">
              <w:marLeft w:val="0"/>
              <w:marRight w:val="0"/>
              <w:marTop w:val="525"/>
              <w:marBottom w:val="0"/>
              <w:divBdr>
                <w:top w:val="none" w:sz="0" w:space="0" w:color="auto"/>
                <w:left w:val="none" w:sz="0" w:space="0" w:color="auto"/>
                <w:bottom w:val="none" w:sz="0" w:space="0" w:color="auto"/>
                <w:right w:val="none" w:sz="0" w:space="0" w:color="auto"/>
              </w:divBdr>
              <w:divsChild>
                <w:div w:id="1242374079">
                  <w:marLeft w:val="0"/>
                  <w:marRight w:val="0"/>
                  <w:marTop w:val="0"/>
                  <w:marBottom w:val="0"/>
                  <w:divBdr>
                    <w:top w:val="none" w:sz="0" w:space="0" w:color="auto"/>
                    <w:left w:val="none" w:sz="0" w:space="0" w:color="auto"/>
                    <w:bottom w:val="none" w:sz="0" w:space="0" w:color="auto"/>
                    <w:right w:val="none" w:sz="0" w:space="0" w:color="auto"/>
                  </w:divBdr>
                  <w:divsChild>
                    <w:div w:id="906957654">
                      <w:marLeft w:val="0"/>
                      <w:marRight w:val="0"/>
                      <w:marTop w:val="825"/>
                      <w:marBottom w:val="825"/>
                      <w:divBdr>
                        <w:top w:val="none" w:sz="0" w:space="0" w:color="auto"/>
                        <w:left w:val="none" w:sz="0" w:space="0" w:color="auto"/>
                        <w:bottom w:val="none" w:sz="0" w:space="0" w:color="auto"/>
                        <w:right w:val="none" w:sz="0" w:space="0" w:color="auto"/>
                      </w:divBdr>
                      <w:divsChild>
                        <w:div w:id="151325894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881006">
      <w:bodyDiv w:val="1"/>
      <w:marLeft w:val="0"/>
      <w:marRight w:val="0"/>
      <w:marTop w:val="0"/>
      <w:marBottom w:val="0"/>
      <w:divBdr>
        <w:top w:val="none" w:sz="0" w:space="0" w:color="auto"/>
        <w:left w:val="none" w:sz="0" w:space="0" w:color="auto"/>
        <w:bottom w:val="none" w:sz="0" w:space="0" w:color="auto"/>
        <w:right w:val="none" w:sz="0" w:space="0" w:color="auto"/>
      </w:divBdr>
      <w:divsChild>
        <w:div w:id="1058213936">
          <w:marLeft w:val="0"/>
          <w:marRight w:val="0"/>
          <w:marTop w:val="0"/>
          <w:marBottom w:val="0"/>
          <w:divBdr>
            <w:top w:val="none" w:sz="0" w:space="0" w:color="auto"/>
            <w:left w:val="none" w:sz="0" w:space="0" w:color="auto"/>
            <w:bottom w:val="none" w:sz="0" w:space="0" w:color="auto"/>
            <w:right w:val="none" w:sz="0" w:space="0" w:color="auto"/>
          </w:divBdr>
          <w:divsChild>
            <w:div w:id="472598431">
              <w:marLeft w:val="0"/>
              <w:marRight w:val="0"/>
              <w:marTop w:val="525"/>
              <w:marBottom w:val="0"/>
              <w:divBdr>
                <w:top w:val="none" w:sz="0" w:space="0" w:color="auto"/>
                <w:left w:val="none" w:sz="0" w:space="0" w:color="auto"/>
                <w:bottom w:val="none" w:sz="0" w:space="0" w:color="auto"/>
                <w:right w:val="none" w:sz="0" w:space="0" w:color="auto"/>
              </w:divBdr>
              <w:divsChild>
                <w:div w:id="1034967110">
                  <w:marLeft w:val="0"/>
                  <w:marRight w:val="0"/>
                  <w:marTop w:val="0"/>
                  <w:marBottom w:val="0"/>
                  <w:divBdr>
                    <w:top w:val="none" w:sz="0" w:space="0" w:color="auto"/>
                    <w:left w:val="none" w:sz="0" w:space="0" w:color="auto"/>
                    <w:bottom w:val="none" w:sz="0" w:space="0" w:color="auto"/>
                    <w:right w:val="none" w:sz="0" w:space="0" w:color="auto"/>
                  </w:divBdr>
                  <w:divsChild>
                    <w:div w:id="344870098">
                      <w:marLeft w:val="0"/>
                      <w:marRight w:val="0"/>
                      <w:marTop w:val="825"/>
                      <w:marBottom w:val="825"/>
                      <w:divBdr>
                        <w:top w:val="none" w:sz="0" w:space="0" w:color="auto"/>
                        <w:left w:val="none" w:sz="0" w:space="0" w:color="auto"/>
                        <w:bottom w:val="none" w:sz="0" w:space="0" w:color="auto"/>
                        <w:right w:val="none" w:sz="0" w:space="0" w:color="auto"/>
                      </w:divBdr>
                      <w:divsChild>
                        <w:div w:id="6510623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3347</Words>
  <Characters>19079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3</cp:revision>
  <dcterms:created xsi:type="dcterms:W3CDTF">2013-09-10T16:41:00Z</dcterms:created>
  <dcterms:modified xsi:type="dcterms:W3CDTF">2013-09-10T16:47:00Z</dcterms:modified>
</cp:coreProperties>
</file>